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F5" w14:textId="487A4893" w:rsidR="0055091D" w:rsidRPr="005144C8" w:rsidRDefault="003A0B8E" w:rsidP="005144C8">
      <w:pPr>
        <w:pStyle w:val="BodyText"/>
        <w:spacing w:line="280" w:lineRule="atLeast"/>
        <w:jc w:val="both"/>
        <w:rPr>
          <w:rFonts w:cs="Arial"/>
          <w:b w:val="0"/>
          <w:caps/>
          <w:smallCaps w:val="0"/>
          <w:sz w:val="24"/>
        </w:rPr>
      </w:pPr>
      <w:r w:rsidRPr="0055091D">
        <w:rPr>
          <w:rFonts w:cs="Arial"/>
          <w:b w:val="0"/>
          <w:caps/>
          <w:smallCaps w:val="0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E9652D0" wp14:editId="60362553">
            <wp:simplePos x="0" y="0"/>
            <wp:positionH relativeFrom="column">
              <wp:posOffset>-280703</wp:posOffset>
            </wp:positionH>
            <wp:positionV relativeFrom="paragraph">
              <wp:posOffset>-233203</wp:posOffset>
            </wp:positionV>
            <wp:extent cx="1850100" cy="439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MBUREAU_LOGOrefre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47" cy="46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54E57" w14:textId="7940686A" w:rsidR="0055091D" w:rsidRPr="008C46DC" w:rsidRDefault="008C46DC" w:rsidP="008C46DC">
      <w:pPr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 and WORKSHOP SUMMARY</w:t>
      </w:r>
    </w:p>
    <w:p w14:paraId="6A779C15" w14:textId="77777777" w:rsidR="0055091D" w:rsidRDefault="0055091D" w:rsidP="00F41D75">
      <w:pPr>
        <w:tabs>
          <w:tab w:val="left" w:pos="6780"/>
        </w:tabs>
        <w:rPr>
          <w:rFonts w:ascii="Arial" w:hAnsi="Arial" w:cs="Arial"/>
          <w:b/>
          <w:sz w:val="22"/>
          <w:szCs w:val="22"/>
        </w:rPr>
      </w:pPr>
    </w:p>
    <w:p w14:paraId="2CFBDEF1" w14:textId="77777777" w:rsid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E12A73B" w14:textId="56203771" w:rsidR="0055091D" w:rsidRP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WORKSHOP EUROPEAN COMMISSION – CEMBUREAU</w:t>
      </w:r>
    </w:p>
    <w:p w14:paraId="6CA65214" w14:textId="77777777" w:rsidR="0055091D" w:rsidRP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3A7CCB1" w14:textId="77777777" w:rsidR="0055091D" w:rsidRP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FINANCING RESEARCH AND INNOVATION IN THE CEMENT SECTOR</w:t>
      </w:r>
    </w:p>
    <w:p w14:paraId="17646CDB" w14:textId="77777777" w:rsidR="0055091D" w:rsidRP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2B0DD23" w14:textId="77777777" w:rsidR="0055091D" w:rsidRP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jc w:val="center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24 JUNE 2019 – CEMBUREAU OFFICES</w:t>
      </w:r>
    </w:p>
    <w:p w14:paraId="72123353" w14:textId="3F47D8C9" w:rsidR="0055091D" w:rsidRDefault="0055091D" w:rsidP="0055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780"/>
        </w:tabs>
        <w:rPr>
          <w:rFonts w:ascii="Arial" w:hAnsi="Arial" w:cs="Arial"/>
          <w:b/>
          <w:sz w:val="22"/>
          <w:szCs w:val="22"/>
        </w:rPr>
      </w:pPr>
    </w:p>
    <w:p w14:paraId="11B29793" w14:textId="0B6D956F" w:rsidR="0055091D" w:rsidRDefault="0055091D" w:rsidP="00F41D75">
      <w:pPr>
        <w:tabs>
          <w:tab w:val="left" w:pos="6780"/>
        </w:tabs>
        <w:rPr>
          <w:rFonts w:ascii="Arial" w:hAnsi="Arial" w:cs="Arial"/>
          <w:b/>
          <w:sz w:val="22"/>
          <w:szCs w:val="22"/>
        </w:rPr>
      </w:pPr>
    </w:p>
    <w:p w14:paraId="060A6B31" w14:textId="565C96A4" w:rsidR="0055091D" w:rsidRDefault="008C46DC" w:rsidP="00F41D75">
      <w:pPr>
        <w:tabs>
          <w:tab w:val="left" w:pos="67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2D120FC8" w14:textId="77777777" w:rsidR="0055091D" w:rsidRPr="0055091D" w:rsidRDefault="0055091D" w:rsidP="00F41D75">
      <w:pPr>
        <w:tabs>
          <w:tab w:val="left" w:pos="6780"/>
        </w:tabs>
        <w:rPr>
          <w:rFonts w:ascii="Arial" w:hAnsi="Arial" w:cs="Arial"/>
          <w:b/>
          <w:sz w:val="22"/>
          <w:szCs w:val="22"/>
        </w:rPr>
      </w:pPr>
    </w:p>
    <w:p w14:paraId="37085704" w14:textId="704A9C11" w:rsidR="00C40FB6" w:rsidRPr="0055091D" w:rsidRDefault="00F41D75" w:rsidP="008C46DC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10:00</w:t>
      </w:r>
      <w:r w:rsidR="00EF23C0" w:rsidRPr="0055091D">
        <w:rPr>
          <w:rFonts w:ascii="Arial" w:hAnsi="Arial" w:cs="Arial"/>
          <w:b/>
          <w:sz w:val="22"/>
          <w:szCs w:val="22"/>
        </w:rPr>
        <w:t xml:space="preserve"> </w:t>
      </w:r>
      <w:r w:rsidRPr="0055091D">
        <w:rPr>
          <w:rFonts w:ascii="Arial" w:hAnsi="Arial" w:cs="Arial"/>
          <w:b/>
          <w:sz w:val="22"/>
          <w:szCs w:val="22"/>
        </w:rPr>
        <w:t>-</w:t>
      </w:r>
      <w:r w:rsidR="00EF23C0" w:rsidRPr="0055091D">
        <w:rPr>
          <w:rFonts w:ascii="Arial" w:hAnsi="Arial" w:cs="Arial"/>
          <w:b/>
          <w:sz w:val="22"/>
          <w:szCs w:val="22"/>
        </w:rPr>
        <w:t xml:space="preserve"> </w:t>
      </w:r>
      <w:r w:rsidRPr="0055091D">
        <w:rPr>
          <w:rFonts w:ascii="Arial" w:hAnsi="Arial" w:cs="Arial"/>
          <w:b/>
          <w:sz w:val="22"/>
          <w:szCs w:val="22"/>
        </w:rPr>
        <w:t>10:</w:t>
      </w:r>
      <w:r w:rsidR="00C40FB6" w:rsidRPr="0055091D">
        <w:rPr>
          <w:rFonts w:ascii="Arial" w:hAnsi="Arial" w:cs="Arial"/>
          <w:b/>
          <w:sz w:val="22"/>
          <w:szCs w:val="22"/>
        </w:rPr>
        <w:t>05</w:t>
      </w:r>
      <w:r w:rsidRPr="0055091D">
        <w:rPr>
          <w:rFonts w:ascii="Arial" w:hAnsi="Arial" w:cs="Arial"/>
          <w:b/>
          <w:sz w:val="22"/>
          <w:szCs w:val="22"/>
        </w:rPr>
        <w:t xml:space="preserve">: </w:t>
      </w:r>
      <w:r w:rsidR="00EF23C0" w:rsidRPr="0055091D">
        <w:rPr>
          <w:rFonts w:ascii="Arial" w:hAnsi="Arial" w:cs="Arial"/>
          <w:b/>
          <w:sz w:val="22"/>
          <w:szCs w:val="22"/>
        </w:rPr>
        <w:tab/>
      </w:r>
      <w:r w:rsidR="00C40FB6" w:rsidRPr="0055091D">
        <w:rPr>
          <w:rFonts w:ascii="Arial" w:hAnsi="Arial" w:cs="Arial"/>
          <w:b/>
          <w:sz w:val="22"/>
          <w:szCs w:val="22"/>
        </w:rPr>
        <w:t>Introduction</w:t>
      </w:r>
    </w:p>
    <w:p w14:paraId="2333A101" w14:textId="77777777" w:rsidR="00C40FB6" w:rsidRPr="0055091D" w:rsidRDefault="00C40FB6" w:rsidP="00EF23C0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14:paraId="7B916309" w14:textId="79523C1F" w:rsidR="00F41D75" w:rsidRPr="008C46DC" w:rsidRDefault="00C40FB6" w:rsidP="008C46DC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10:00 – 10:30</w:t>
      </w:r>
      <w:r w:rsidRPr="0055091D">
        <w:rPr>
          <w:rFonts w:ascii="Arial" w:hAnsi="Arial" w:cs="Arial"/>
          <w:b/>
          <w:sz w:val="22"/>
          <w:szCs w:val="22"/>
        </w:rPr>
        <w:tab/>
      </w:r>
      <w:r w:rsidR="00F41D75" w:rsidRPr="0055091D">
        <w:rPr>
          <w:rFonts w:ascii="Arial" w:hAnsi="Arial" w:cs="Arial"/>
          <w:b/>
          <w:sz w:val="22"/>
          <w:szCs w:val="22"/>
        </w:rPr>
        <w:t>The working of the Innovation Fund (DG CLIMA)</w:t>
      </w:r>
    </w:p>
    <w:p w14:paraId="13915CD7" w14:textId="6087DEBE" w:rsidR="00F41D75" w:rsidRPr="0055091D" w:rsidRDefault="00F41D75" w:rsidP="00EF23C0">
      <w:pPr>
        <w:tabs>
          <w:tab w:val="left" w:pos="6780"/>
        </w:tabs>
        <w:ind w:left="1701" w:hanging="1701"/>
        <w:rPr>
          <w:rFonts w:ascii="Arial" w:hAnsi="Arial" w:cs="Arial"/>
          <w:sz w:val="22"/>
          <w:szCs w:val="22"/>
        </w:rPr>
      </w:pPr>
    </w:p>
    <w:p w14:paraId="4AA34E4A" w14:textId="28EA9985" w:rsidR="00443789" w:rsidRPr="0055091D" w:rsidRDefault="00443789" w:rsidP="00EF23C0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10</w:t>
      </w:r>
      <w:r w:rsidR="00EF23C0" w:rsidRPr="0055091D">
        <w:rPr>
          <w:rFonts w:ascii="Arial" w:hAnsi="Arial" w:cs="Arial"/>
          <w:b/>
          <w:sz w:val="22"/>
          <w:szCs w:val="22"/>
        </w:rPr>
        <w:t>:</w:t>
      </w:r>
      <w:r w:rsidR="00AE01E2" w:rsidRPr="0055091D">
        <w:rPr>
          <w:rFonts w:ascii="Arial" w:hAnsi="Arial" w:cs="Arial"/>
          <w:b/>
          <w:sz w:val="22"/>
          <w:szCs w:val="22"/>
        </w:rPr>
        <w:t>3</w:t>
      </w:r>
      <w:r w:rsidRPr="0055091D">
        <w:rPr>
          <w:rFonts w:ascii="Arial" w:hAnsi="Arial" w:cs="Arial"/>
          <w:b/>
          <w:sz w:val="22"/>
          <w:szCs w:val="22"/>
        </w:rPr>
        <w:t>0</w:t>
      </w:r>
      <w:r w:rsidR="00EF23C0" w:rsidRPr="0055091D">
        <w:rPr>
          <w:rFonts w:ascii="Arial" w:hAnsi="Arial" w:cs="Arial"/>
          <w:b/>
          <w:sz w:val="22"/>
          <w:szCs w:val="22"/>
        </w:rPr>
        <w:t xml:space="preserve"> </w:t>
      </w:r>
      <w:r w:rsidRPr="0055091D">
        <w:rPr>
          <w:rFonts w:ascii="Arial" w:hAnsi="Arial" w:cs="Arial"/>
          <w:b/>
          <w:sz w:val="22"/>
          <w:szCs w:val="22"/>
        </w:rPr>
        <w:t>-</w:t>
      </w:r>
      <w:r w:rsidR="00EF23C0" w:rsidRPr="0055091D">
        <w:rPr>
          <w:rFonts w:ascii="Arial" w:hAnsi="Arial" w:cs="Arial"/>
          <w:b/>
          <w:sz w:val="22"/>
          <w:szCs w:val="22"/>
        </w:rPr>
        <w:t xml:space="preserve"> </w:t>
      </w:r>
      <w:r w:rsidRPr="0055091D">
        <w:rPr>
          <w:rFonts w:ascii="Arial" w:hAnsi="Arial" w:cs="Arial"/>
          <w:b/>
          <w:sz w:val="22"/>
          <w:szCs w:val="22"/>
        </w:rPr>
        <w:t>1</w:t>
      </w:r>
      <w:r w:rsidR="00130CD4" w:rsidRPr="0055091D">
        <w:rPr>
          <w:rFonts w:ascii="Arial" w:hAnsi="Arial" w:cs="Arial"/>
          <w:b/>
          <w:sz w:val="22"/>
          <w:szCs w:val="22"/>
        </w:rPr>
        <w:t>2</w:t>
      </w:r>
      <w:r w:rsidRPr="0055091D">
        <w:rPr>
          <w:rFonts w:ascii="Arial" w:hAnsi="Arial" w:cs="Arial"/>
          <w:b/>
          <w:sz w:val="22"/>
          <w:szCs w:val="22"/>
        </w:rPr>
        <w:t xml:space="preserve">:00: </w:t>
      </w:r>
      <w:r w:rsidR="00EF23C0" w:rsidRPr="0055091D">
        <w:rPr>
          <w:rFonts w:ascii="Arial" w:hAnsi="Arial" w:cs="Arial"/>
          <w:b/>
          <w:sz w:val="22"/>
          <w:szCs w:val="22"/>
        </w:rPr>
        <w:tab/>
      </w:r>
      <w:r w:rsidR="003852EE" w:rsidRPr="0055091D">
        <w:rPr>
          <w:rFonts w:ascii="Arial" w:hAnsi="Arial" w:cs="Arial"/>
          <w:b/>
          <w:sz w:val="22"/>
          <w:szCs w:val="22"/>
        </w:rPr>
        <w:t>Innovation in the cement sector and access to funding (CEMBUREAU)</w:t>
      </w:r>
    </w:p>
    <w:p w14:paraId="75FF50D6" w14:textId="77777777" w:rsidR="00443789" w:rsidRPr="0055091D" w:rsidRDefault="00443789" w:rsidP="00EF23C0">
      <w:pPr>
        <w:tabs>
          <w:tab w:val="left" w:pos="6780"/>
        </w:tabs>
        <w:ind w:left="1701" w:hanging="1701"/>
        <w:rPr>
          <w:rFonts w:ascii="Arial" w:hAnsi="Arial" w:cs="Arial"/>
          <w:sz w:val="22"/>
          <w:szCs w:val="22"/>
        </w:rPr>
      </w:pPr>
    </w:p>
    <w:p w14:paraId="1456A5CD" w14:textId="77777777" w:rsidR="008C46DC" w:rsidRPr="008C46DC" w:rsidRDefault="008C46DC" w:rsidP="008C46DC">
      <w:pPr>
        <w:numPr>
          <w:ilvl w:val="0"/>
          <w:numId w:val="6"/>
        </w:numPr>
        <w:tabs>
          <w:tab w:val="left" w:pos="6780"/>
        </w:tabs>
        <w:ind w:left="2061"/>
        <w:rPr>
          <w:rFonts w:ascii="Arial" w:hAnsi="Arial" w:cs="Arial"/>
          <w:sz w:val="22"/>
          <w:szCs w:val="22"/>
        </w:rPr>
      </w:pPr>
      <w:r w:rsidRPr="008C46DC">
        <w:rPr>
          <w:rFonts w:ascii="Arial" w:hAnsi="Arial" w:cs="Arial"/>
          <w:sz w:val="22"/>
          <w:szCs w:val="22"/>
        </w:rPr>
        <w:t xml:space="preserve">Brief presentation of the technical pathways for the cement sector to reduce CO2 </w:t>
      </w:r>
    </w:p>
    <w:p w14:paraId="5B235AA0" w14:textId="77777777" w:rsidR="008C46DC" w:rsidRPr="008C46DC" w:rsidRDefault="008C46DC" w:rsidP="008C46DC">
      <w:pPr>
        <w:numPr>
          <w:ilvl w:val="0"/>
          <w:numId w:val="6"/>
        </w:numPr>
        <w:tabs>
          <w:tab w:val="left" w:pos="6780"/>
        </w:tabs>
        <w:ind w:left="2061"/>
        <w:rPr>
          <w:rFonts w:ascii="Arial" w:hAnsi="Arial" w:cs="Arial"/>
          <w:sz w:val="22"/>
          <w:szCs w:val="22"/>
        </w:rPr>
      </w:pPr>
      <w:r w:rsidRPr="008C46DC">
        <w:rPr>
          <w:rFonts w:ascii="Arial" w:hAnsi="Arial" w:cs="Arial"/>
          <w:sz w:val="22"/>
          <w:szCs w:val="22"/>
        </w:rPr>
        <w:t>Presentation of innovation projects planned between 2020 and 2030</w:t>
      </w:r>
    </w:p>
    <w:p w14:paraId="76588BF5" w14:textId="77777777" w:rsidR="008C46DC" w:rsidRPr="008C46DC" w:rsidRDefault="008C46DC" w:rsidP="008C46DC">
      <w:pPr>
        <w:numPr>
          <w:ilvl w:val="0"/>
          <w:numId w:val="6"/>
        </w:numPr>
        <w:tabs>
          <w:tab w:val="left" w:pos="6780"/>
        </w:tabs>
        <w:ind w:left="2061"/>
        <w:rPr>
          <w:rFonts w:ascii="Arial" w:hAnsi="Arial" w:cs="Arial"/>
          <w:sz w:val="22"/>
          <w:szCs w:val="22"/>
        </w:rPr>
      </w:pPr>
      <w:r w:rsidRPr="008C46DC">
        <w:rPr>
          <w:rFonts w:ascii="Arial" w:hAnsi="Arial" w:cs="Arial"/>
          <w:sz w:val="22"/>
          <w:szCs w:val="22"/>
        </w:rPr>
        <w:t xml:space="preserve">Main obstacles encountered in seeking access to public funding </w:t>
      </w:r>
    </w:p>
    <w:p w14:paraId="5A348252" w14:textId="77777777" w:rsidR="00EF23C0" w:rsidRPr="0055091D" w:rsidRDefault="00EF23C0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33E66C89" w14:textId="18D966FD" w:rsidR="00AE01E2" w:rsidRPr="0055091D" w:rsidRDefault="00AE01E2" w:rsidP="00EF23C0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 xml:space="preserve">12:00 </w:t>
      </w:r>
      <w:r w:rsidR="00EF23C0" w:rsidRPr="0055091D">
        <w:rPr>
          <w:rFonts w:ascii="Arial" w:hAnsi="Arial" w:cs="Arial"/>
          <w:b/>
          <w:sz w:val="22"/>
          <w:szCs w:val="22"/>
        </w:rPr>
        <w:t>-</w:t>
      </w:r>
      <w:r w:rsidRPr="0055091D">
        <w:rPr>
          <w:rFonts w:ascii="Arial" w:hAnsi="Arial" w:cs="Arial"/>
          <w:b/>
          <w:sz w:val="22"/>
          <w:szCs w:val="22"/>
        </w:rPr>
        <w:t xml:space="preserve"> 13:00: </w:t>
      </w:r>
      <w:r w:rsidR="00EF23C0" w:rsidRPr="0055091D">
        <w:rPr>
          <w:rFonts w:ascii="Arial" w:hAnsi="Arial" w:cs="Arial"/>
          <w:b/>
          <w:sz w:val="22"/>
          <w:szCs w:val="22"/>
        </w:rPr>
        <w:tab/>
      </w:r>
      <w:r w:rsidRPr="0055091D">
        <w:rPr>
          <w:rFonts w:ascii="Arial" w:hAnsi="Arial" w:cs="Arial"/>
          <w:b/>
          <w:sz w:val="22"/>
          <w:szCs w:val="22"/>
        </w:rPr>
        <w:t>Horizon 2020 ongoing proje</w:t>
      </w:r>
      <w:r w:rsidR="00830E62" w:rsidRPr="0055091D">
        <w:rPr>
          <w:rFonts w:ascii="Arial" w:hAnsi="Arial" w:cs="Arial"/>
          <w:b/>
          <w:sz w:val="22"/>
          <w:szCs w:val="22"/>
        </w:rPr>
        <w:t>c</w:t>
      </w:r>
      <w:r w:rsidRPr="0055091D">
        <w:rPr>
          <w:rFonts w:ascii="Arial" w:hAnsi="Arial" w:cs="Arial"/>
          <w:b/>
          <w:sz w:val="22"/>
          <w:szCs w:val="22"/>
        </w:rPr>
        <w:t>ts and preparation for Horizon</w:t>
      </w:r>
      <w:r w:rsidR="007A0F2B">
        <w:rPr>
          <w:rFonts w:ascii="Arial" w:hAnsi="Arial" w:cs="Arial"/>
          <w:b/>
          <w:sz w:val="22"/>
          <w:szCs w:val="22"/>
        </w:rPr>
        <w:t xml:space="preserve"> </w:t>
      </w:r>
      <w:r w:rsidRPr="0055091D">
        <w:rPr>
          <w:rFonts w:ascii="Arial" w:hAnsi="Arial" w:cs="Arial"/>
          <w:b/>
          <w:sz w:val="22"/>
          <w:szCs w:val="22"/>
        </w:rPr>
        <w:t xml:space="preserve">Europe (DG RTD) </w:t>
      </w:r>
    </w:p>
    <w:p w14:paraId="503E52C6" w14:textId="77777777" w:rsidR="00EF23C0" w:rsidRPr="0055091D" w:rsidRDefault="00EF23C0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58A545A2" w14:textId="20C9C67B" w:rsidR="003852EE" w:rsidRPr="0055091D" w:rsidRDefault="00443789" w:rsidP="00EF23C0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  <w:r w:rsidRPr="0055091D">
        <w:rPr>
          <w:rFonts w:ascii="Arial" w:hAnsi="Arial" w:cs="Arial"/>
          <w:b/>
          <w:sz w:val="22"/>
          <w:szCs w:val="22"/>
        </w:rPr>
        <w:t>1</w:t>
      </w:r>
      <w:r w:rsidR="00130CD4" w:rsidRPr="0055091D">
        <w:rPr>
          <w:rFonts w:ascii="Arial" w:hAnsi="Arial" w:cs="Arial"/>
          <w:b/>
          <w:sz w:val="22"/>
          <w:szCs w:val="22"/>
        </w:rPr>
        <w:t>3</w:t>
      </w:r>
      <w:r w:rsidRPr="0055091D">
        <w:rPr>
          <w:rFonts w:ascii="Arial" w:hAnsi="Arial" w:cs="Arial"/>
          <w:b/>
          <w:sz w:val="22"/>
          <w:szCs w:val="22"/>
        </w:rPr>
        <w:t>:00</w:t>
      </w:r>
      <w:r w:rsidR="00EF23C0" w:rsidRPr="0055091D">
        <w:rPr>
          <w:rFonts w:ascii="Arial" w:hAnsi="Arial" w:cs="Arial"/>
          <w:b/>
          <w:sz w:val="22"/>
          <w:szCs w:val="22"/>
        </w:rPr>
        <w:t xml:space="preserve"> – </w:t>
      </w:r>
      <w:r w:rsidRPr="0055091D">
        <w:rPr>
          <w:rFonts w:ascii="Arial" w:hAnsi="Arial" w:cs="Arial"/>
          <w:b/>
          <w:sz w:val="22"/>
          <w:szCs w:val="22"/>
        </w:rPr>
        <w:t>1</w:t>
      </w:r>
      <w:r w:rsidR="00130CD4" w:rsidRPr="0055091D">
        <w:rPr>
          <w:rFonts w:ascii="Arial" w:hAnsi="Arial" w:cs="Arial"/>
          <w:b/>
          <w:sz w:val="22"/>
          <w:szCs w:val="22"/>
        </w:rPr>
        <w:t>4</w:t>
      </w:r>
      <w:r w:rsidRPr="0055091D">
        <w:rPr>
          <w:rFonts w:ascii="Arial" w:hAnsi="Arial" w:cs="Arial"/>
          <w:b/>
          <w:sz w:val="22"/>
          <w:szCs w:val="22"/>
        </w:rPr>
        <w:t xml:space="preserve">:00: </w:t>
      </w:r>
      <w:r w:rsidR="00EF23C0" w:rsidRPr="0055091D">
        <w:rPr>
          <w:rFonts w:ascii="Arial" w:hAnsi="Arial" w:cs="Arial"/>
          <w:b/>
          <w:sz w:val="22"/>
          <w:szCs w:val="22"/>
        </w:rPr>
        <w:tab/>
        <w:t>L</w:t>
      </w:r>
      <w:r w:rsidRPr="0055091D">
        <w:rPr>
          <w:rFonts w:ascii="Arial" w:hAnsi="Arial" w:cs="Arial"/>
          <w:b/>
          <w:sz w:val="22"/>
          <w:szCs w:val="22"/>
        </w:rPr>
        <w:t>unch</w:t>
      </w:r>
      <w:r w:rsidR="003852EE" w:rsidRPr="0055091D">
        <w:rPr>
          <w:rFonts w:ascii="Arial" w:hAnsi="Arial" w:cs="Arial"/>
          <w:b/>
          <w:sz w:val="22"/>
          <w:szCs w:val="22"/>
        </w:rPr>
        <w:t xml:space="preserve"> discussion (DG GROW)</w:t>
      </w:r>
    </w:p>
    <w:p w14:paraId="576D361C" w14:textId="77777777" w:rsidR="003852EE" w:rsidRPr="0055091D" w:rsidRDefault="003852EE" w:rsidP="00EF23C0">
      <w:pPr>
        <w:tabs>
          <w:tab w:val="left" w:pos="6780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14:paraId="13C1BD58" w14:textId="30E8DDFD" w:rsidR="00443789" w:rsidRPr="0055091D" w:rsidRDefault="003852EE" w:rsidP="00EF23C0">
      <w:pPr>
        <w:pStyle w:val="ListParagraph"/>
        <w:numPr>
          <w:ilvl w:val="0"/>
          <w:numId w:val="6"/>
        </w:numPr>
        <w:tabs>
          <w:tab w:val="left" w:pos="6780"/>
        </w:tabs>
        <w:ind w:left="1985" w:hanging="284"/>
        <w:rPr>
          <w:rFonts w:ascii="Arial" w:hAnsi="Arial" w:cs="Arial"/>
          <w:sz w:val="22"/>
          <w:szCs w:val="22"/>
        </w:rPr>
      </w:pPr>
      <w:r w:rsidRPr="0055091D">
        <w:rPr>
          <w:rFonts w:ascii="Arial" w:hAnsi="Arial" w:cs="Arial"/>
          <w:sz w:val="22"/>
          <w:szCs w:val="22"/>
        </w:rPr>
        <w:t xml:space="preserve">Link between the funding schemes and the Industrial Low Carbon Value Chain Project and the action plan elaborated under the </w:t>
      </w:r>
      <w:r w:rsidR="00EF23C0" w:rsidRPr="0055091D">
        <w:rPr>
          <w:rFonts w:ascii="Arial" w:hAnsi="Arial" w:cs="Arial"/>
          <w:sz w:val="22"/>
          <w:szCs w:val="22"/>
        </w:rPr>
        <w:t>High-Level</w:t>
      </w:r>
      <w:r w:rsidRPr="0055091D">
        <w:rPr>
          <w:rFonts w:ascii="Arial" w:hAnsi="Arial" w:cs="Arial"/>
          <w:sz w:val="22"/>
          <w:szCs w:val="22"/>
        </w:rPr>
        <w:t xml:space="preserve"> Group for Energy </w:t>
      </w:r>
      <w:r w:rsidR="00925A38" w:rsidRPr="0055091D">
        <w:rPr>
          <w:rFonts w:ascii="Arial" w:hAnsi="Arial" w:cs="Arial"/>
          <w:sz w:val="22"/>
          <w:szCs w:val="22"/>
        </w:rPr>
        <w:t>I</w:t>
      </w:r>
      <w:r w:rsidRPr="0055091D">
        <w:rPr>
          <w:rFonts w:ascii="Arial" w:hAnsi="Arial" w:cs="Arial"/>
          <w:sz w:val="22"/>
          <w:szCs w:val="22"/>
        </w:rPr>
        <w:t xml:space="preserve">ntensive </w:t>
      </w:r>
      <w:r w:rsidR="00925A38" w:rsidRPr="0055091D">
        <w:rPr>
          <w:rFonts w:ascii="Arial" w:hAnsi="Arial" w:cs="Arial"/>
          <w:sz w:val="22"/>
          <w:szCs w:val="22"/>
        </w:rPr>
        <w:t>I</w:t>
      </w:r>
      <w:r w:rsidRPr="0055091D">
        <w:rPr>
          <w:rFonts w:ascii="Arial" w:hAnsi="Arial" w:cs="Arial"/>
          <w:sz w:val="22"/>
          <w:szCs w:val="22"/>
        </w:rPr>
        <w:t xml:space="preserve">ndustries </w:t>
      </w:r>
      <w:r w:rsidR="00925A38" w:rsidRPr="0055091D">
        <w:rPr>
          <w:rFonts w:ascii="Arial" w:hAnsi="Arial" w:cs="Arial"/>
          <w:sz w:val="22"/>
          <w:szCs w:val="22"/>
        </w:rPr>
        <w:t>(EII)</w:t>
      </w:r>
    </w:p>
    <w:p w14:paraId="699E4193" w14:textId="36F2A76A" w:rsidR="00830E62" w:rsidRDefault="00830E62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160D5F8F" w14:textId="62D96C84" w:rsidR="008C46DC" w:rsidRDefault="008C46DC" w:rsidP="008C46DC">
      <w:pPr>
        <w:tabs>
          <w:tab w:val="left" w:pos="6780"/>
        </w:tabs>
        <w:rPr>
          <w:rFonts w:ascii="Arial" w:hAnsi="Arial" w:cs="Arial"/>
          <w:b/>
          <w:bCs/>
          <w:sz w:val="22"/>
          <w:szCs w:val="22"/>
        </w:rPr>
      </w:pPr>
      <w:r w:rsidRPr="008C46DC">
        <w:rPr>
          <w:rFonts w:ascii="Arial" w:hAnsi="Arial" w:cs="Arial"/>
          <w:b/>
          <w:bCs/>
          <w:sz w:val="22"/>
          <w:szCs w:val="22"/>
        </w:rPr>
        <w:t>SUMMARY</w:t>
      </w:r>
    </w:p>
    <w:p w14:paraId="4A24FC83" w14:textId="07F81166" w:rsidR="008C46DC" w:rsidRDefault="008C46DC" w:rsidP="008C46DC">
      <w:pPr>
        <w:tabs>
          <w:tab w:val="left" w:pos="6780"/>
        </w:tabs>
        <w:rPr>
          <w:rFonts w:ascii="Arial" w:hAnsi="Arial" w:cs="Arial"/>
          <w:b/>
          <w:bCs/>
          <w:sz w:val="22"/>
          <w:szCs w:val="22"/>
        </w:rPr>
      </w:pPr>
    </w:p>
    <w:p w14:paraId="52C0276E" w14:textId="13E19E72" w:rsidR="008C46DC" w:rsidRDefault="00034792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DG CLIMA presented the </w:t>
      </w:r>
      <w:r w:rsidR="00B614AE">
        <w:rPr>
          <w:rFonts w:ascii="Arial" w:hAnsi="Arial" w:cs="Arial"/>
          <w:sz w:val="22"/>
          <w:szCs w:val="22"/>
        </w:rPr>
        <w:t>role of the Innovation Fund (IF) in the partial funding of industrial scale demonstration projects to test technologies to help industry transform towards a climate neutral society in 2050.  The fund is aimed at Energy Intensive Industries, Renewable Energies, Carbon Capture and Use and Storage and Energy Storage, driving low-carbon technologies to market.</w:t>
      </w:r>
    </w:p>
    <w:p w14:paraId="5188387B" w14:textId="71EBA1F2" w:rsidR="00B614AE" w:rsidRDefault="00B614AE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4AA56EF7" w14:textId="77777777" w:rsidR="003F6DB5" w:rsidRDefault="00B614AE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CEMBUREAU presented the 5 technical pathways to decarbonise cement and concrete construction and down the value chain to energy efficiency in buildings and final recarbonation </w:t>
      </w:r>
      <w:r w:rsidR="003F6DB5">
        <w:rPr>
          <w:rFonts w:ascii="Arial" w:hAnsi="Arial" w:cs="Arial"/>
          <w:sz w:val="22"/>
          <w:szCs w:val="22"/>
        </w:rPr>
        <w:t xml:space="preserve">of buildings and demolition waste. </w:t>
      </w:r>
    </w:p>
    <w:p w14:paraId="31F6A76C" w14:textId="77777777" w:rsidR="003F6DB5" w:rsidRDefault="003F6DB5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77B0A3E4" w14:textId="419E7E8C" w:rsidR="00B614AE" w:rsidRDefault="003F6DB5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Cement C</w:t>
      </w:r>
      <w:r w:rsidR="00B614AE">
        <w:rPr>
          <w:rFonts w:ascii="Arial" w:hAnsi="Arial" w:cs="Arial"/>
          <w:sz w:val="22"/>
          <w:szCs w:val="22"/>
        </w:rPr>
        <w:t xml:space="preserve">ompany representatives </w:t>
      </w:r>
      <w:r>
        <w:rPr>
          <w:rFonts w:ascii="Arial" w:hAnsi="Arial" w:cs="Arial"/>
          <w:sz w:val="22"/>
          <w:szCs w:val="22"/>
        </w:rPr>
        <w:t xml:space="preserve">presented </w:t>
      </w:r>
      <w:r w:rsidR="008F5174">
        <w:rPr>
          <w:rFonts w:ascii="Arial" w:hAnsi="Arial" w:cs="Arial"/>
          <w:sz w:val="22"/>
          <w:szCs w:val="22"/>
        </w:rPr>
        <w:t>several</w:t>
      </w:r>
      <w:r w:rsidR="00B64A2A">
        <w:rPr>
          <w:rFonts w:ascii="Arial" w:hAnsi="Arial" w:cs="Arial"/>
          <w:sz w:val="22"/>
          <w:szCs w:val="22"/>
        </w:rPr>
        <w:t xml:space="preserve"> demonstration</w:t>
      </w:r>
      <w:r>
        <w:rPr>
          <w:rFonts w:ascii="Arial" w:hAnsi="Arial" w:cs="Arial"/>
          <w:sz w:val="22"/>
          <w:szCs w:val="22"/>
        </w:rPr>
        <w:t xml:space="preserve"> projects</w:t>
      </w:r>
      <w:r w:rsidR="00B64A2A">
        <w:rPr>
          <w:rFonts w:ascii="Arial" w:hAnsi="Arial" w:cs="Arial"/>
          <w:sz w:val="22"/>
          <w:szCs w:val="22"/>
        </w:rPr>
        <w:t xml:space="preserve"> </w:t>
      </w:r>
      <w:r w:rsidR="00563E2C">
        <w:rPr>
          <w:rFonts w:ascii="Arial" w:hAnsi="Arial" w:cs="Arial"/>
          <w:sz w:val="22"/>
          <w:szCs w:val="22"/>
        </w:rPr>
        <w:t xml:space="preserve">looking for public funding </w:t>
      </w:r>
      <w:r w:rsidR="00B64A2A">
        <w:rPr>
          <w:rFonts w:ascii="Arial" w:hAnsi="Arial" w:cs="Arial"/>
          <w:sz w:val="22"/>
          <w:szCs w:val="22"/>
        </w:rPr>
        <w:t>from each</w:t>
      </w:r>
      <w:r>
        <w:rPr>
          <w:rFonts w:ascii="Arial" w:hAnsi="Arial" w:cs="Arial"/>
          <w:sz w:val="22"/>
          <w:szCs w:val="22"/>
        </w:rPr>
        <w:t xml:space="preserve"> of the technical pathways to decarbonise.  These included </w:t>
      </w:r>
      <w:r w:rsidR="00925D97">
        <w:rPr>
          <w:rFonts w:ascii="Arial" w:hAnsi="Arial" w:cs="Arial"/>
          <w:sz w:val="22"/>
          <w:szCs w:val="22"/>
        </w:rPr>
        <w:t>a few industrial symbiosis projects with other industries includ</w:t>
      </w:r>
      <w:r w:rsidR="00B64A2A">
        <w:rPr>
          <w:rFonts w:ascii="Arial" w:hAnsi="Arial" w:cs="Arial"/>
          <w:sz w:val="22"/>
          <w:szCs w:val="22"/>
        </w:rPr>
        <w:t>ing</w:t>
      </w:r>
      <w:r w:rsidR="00925D97">
        <w:rPr>
          <w:rFonts w:ascii="Arial" w:hAnsi="Arial" w:cs="Arial"/>
          <w:sz w:val="22"/>
          <w:szCs w:val="22"/>
        </w:rPr>
        <w:t xml:space="preserve"> </w:t>
      </w:r>
      <w:r w:rsidR="00B64A2A">
        <w:rPr>
          <w:rFonts w:ascii="Arial" w:hAnsi="Arial" w:cs="Arial"/>
          <w:sz w:val="22"/>
          <w:szCs w:val="22"/>
        </w:rPr>
        <w:t xml:space="preserve">oxyfuel combustion </w:t>
      </w:r>
      <w:r w:rsidR="00B64A2A">
        <w:rPr>
          <w:rFonts w:ascii="Arial" w:hAnsi="Arial" w:cs="Arial"/>
          <w:sz w:val="22"/>
          <w:szCs w:val="22"/>
        </w:rPr>
        <w:t xml:space="preserve">and CO2 </w:t>
      </w:r>
      <w:r w:rsidR="00925D97">
        <w:rPr>
          <w:rFonts w:ascii="Arial" w:hAnsi="Arial" w:cs="Arial"/>
          <w:sz w:val="22"/>
          <w:szCs w:val="22"/>
        </w:rPr>
        <w:t>captur</w:t>
      </w:r>
      <w:r w:rsidR="00B64A2A">
        <w:rPr>
          <w:rFonts w:ascii="Arial" w:hAnsi="Arial" w:cs="Arial"/>
          <w:sz w:val="22"/>
          <w:szCs w:val="22"/>
        </w:rPr>
        <w:t>e</w:t>
      </w:r>
      <w:r w:rsidR="00925D97">
        <w:rPr>
          <w:rFonts w:ascii="Arial" w:hAnsi="Arial" w:cs="Arial"/>
          <w:sz w:val="22"/>
          <w:szCs w:val="22"/>
        </w:rPr>
        <w:t xml:space="preserve"> </w:t>
      </w:r>
      <w:r w:rsidR="00B64A2A">
        <w:rPr>
          <w:rFonts w:ascii="Arial" w:hAnsi="Arial" w:cs="Arial"/>
          <w:sz w:val="22"/>
          <w:szCs w:val="22"/>
        </w:rPr>
        <w:t xml:space="preserve">followed by </w:t>
      </w:r>
      <w:r w:rsidR="00925D97">
        <w:rPr>
          <w:rFonts w:ascii="Arial" w:hAnsi="Arial" w:cs="Arial"/>
          <w:sz w:val="22"/>
          <w:szCs w:val="22"/>
        </w:rPr>
        <w:t>the production of methanol</w:t>
      </w:r>
      <w:r w:rsidR="00563E2C">
        <w:rPr>
          <w:rFonts w:ascii="Arial" w:hAnsi="Arial" w:cs="Arial"/>
          <w:sz w:val="22"/>
          <w:szCs w:val="22"/>
        </w:rPr>
        <w:t xml:space="preserve"> or CO2 storage</w:t>
      </w:r>
      <w:r w:rsidR="00925D97">
        <w:rPr>
          <w:rFonts w:ascii="Arial" w:hAnsi="Arial" w:cs="Arial"/>
          <w:sz w:val="22"/>
          <w:szCs w:val="22"/>
        </w:rPr>
        <w:t xml:space="preserve">.  Projects </w:t>
      </w:r>
      <w:r w:rsidR="00563E2C">
        <w:rPr>
          <w:rFonts w:ascii="Arial" w:hAnsi="Arial" w:cs="Arial"/>
          <w:sz w:val="22"/>
          <w:szCs w:val="22"/>
        </w:rPr>
        <w:t xml:space="preserve">were also presented </w:t>
      </w:r>
      <w:r w:rsidR="00925D97">
        <w:rPr>
          <w:rFonts w:ascii="Arial" w:hAnsi="Arial" w:cs="Arial"/>
          <w:sz w:val="22"/>
          <w:szCs w:val="22"/>
        </w:rPr>
        <w:t>on alternative clinker replacements such as calcined clay</w:t>
      </w:r>
      <w:r w:rsidR="00563E2C">
        <w:rPr>
          <w:rFonts w:ascii="Arial" w:hAnsi="Arial" w:cs="Arial"/>
          <w:sz w:val="22"/>
          <w:szCs w:val="22"/>
        </w:rPr>
        <w:t xml:space="preserve">, alternative types of cement and solar heat reactors for decarbonation.  </w:t>
      </w:r>
      <w:r w:rsidR="00925D97">
        <w:rPr>
          <w:rFonts w:ascii="Arial" w:hAnsi="Arial" w:cs="Arial"/>
          <w:sz w:val="22"/>
          <w:szCs w:val="22"/>
        </w:rPr>
        <w:t xml:space="preserve"> </w:t>
      </w:r>
      <w:r w:rsidR="005144C8">
        <w:rPr>
          <w:rFonts w:ascii="Arial" w:hAnsi="Arial" w:cs="Arial"/>
          <w:sz w:val="22"/>
          <w:szCs w:val="22"/>
        </w:rPr>
        <w:t>A research project was presented to optimise the content of cement in concrete, concrete in buildings and projects on the recarbonation of demolition waste.</w:t>
      </w:r>
    </w:p>
    <w:p w14:paraId="7869A868" w14:textId="086E9F09" w:rsidR="005144C8" w:rsidRDefault="005144C8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16D7DC7C" w14:textId="6362D784" w:rsidR="005144C8" w:rsidRDefault="005144C8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27078">
        <w:rPr>
          <w:rFonts w:ascii="Arial" w:hAnsi="Arial" w:cs="Arial"/>
          <w:sz w:val="22"/>
          <w:szCs w:val="22"/>
        </w:rPr>
        <w:t xml:space="preserve"> presentation on the obstacles encountered seeking access to funding was followed by</w:t>
      </w:r>
      <w:r>
        <w:rPr>
          <w:rFonts w:ascii="Arial" w:hAnsi="Arial" w:cs="Arial"/>
          <w:sz w:val="22"/>
          <w:szCs w:val="22"/>
        </w:rPr>
        <w:t xml:space="preserve"> </w:t>
      </w:r>
      <w:r w:rsidR="0052707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Q&amp;A session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which addressed the general questions raised by DG CLIMA and those from industry.</w:t>
      </w:r>
    </w:p>
    <w:p w14:paraId="3BB952C2" w14:textId="4FA8A708" w:rsidR="005144C8" w:rsidRDefault="005144C8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141CAD7C" w14:textId="463709A8" w:rsidR="005144C8" w:rsidRPr="00034792" w:rsidRDefault="005144C8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was followed by an update on Horizon 2020 and Horizon Europe by DG RTD and on the Industrial Low Carbon Value Chain and the High-Level Group for Energy Intensive Industries by DG GROW.</w:t>
      </w:r>
    </w:p>
    <w:p w14:paraId="6F8584F5" w14:textId="77777777" w:rsidR="008C46DC" w:rsidRPr="0055091D" w:rsidRDefault="008C46DC" w:rsidP="008C46DC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14:paraId="3657BA64" w14:textId="163F0160" w:rsidR="00443789" w:rsidRPr="0055091D" w:rsidRDefault="00EF23C0" w:rsidP="005144C8">
      <w:pPr>
        <w:tabs>
          <w:tab w:val="left" w:pos="6780"/>
        </w:tabs>
        <w:jc w:val="center"/>
        <w:rPr>
          <w:rFonts w:ascii="Arial" w:hAnsi="Arial" w:cs="Arial"/>
          <w:sz w:val="22"/>
          <w:szCs w:val="22"/>
        </w:rPr>
      </w:pPr>
      <w:r w:rsidRPr="0055091D">
        <w:rPr>
          <w:rFonts w:ascii="Arial" w:hAnsi="Arial" w:cs="Arial"/>
          <w:sz w:val="22"/>
          <w:szCs w:val="22"/>
        </w:rPr>
        <w:t>***</w:t>
      </w:r>
    </w:p>
    <w:sectPr w:rsidR="00443789" w:rsidRPr="0055091D" w:rsidSect="00B06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8DAA" w14:textId="77777777" w:rsidR="00F8068E" w:rsidRDefault="00F8068E">
      <w:r>
        <w:separator/>
      </w:r>
    </w:p>
  </w:endnote>
  <w:endnote w:type="continuationSeparator" w:id="0">
    <w:p w14:paraId="75652E64" w14:textId="77777777" w:rsidR="00F8068E" w:rsidRDefault="00F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67C6" w14:textId="77777777" w:rsidR="00043AE9" w:rsidRDefault="00043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B3AB" w14:textId="0D891706" w:rsidR="00043AE9" w:rsidRPr="00043AE9" w:rsidRDefault="00043AE9" w:rsidP="00043AE9">
    <w:pPr>
      <w:pStyle w:val="Footer"/>
      <w:tabs>
        <w:tab w:val="clear" w:pos="8306"/>
        <w:tab w:val="right" w:pos="9639"/>
      </w:tabs>
      <w:rPr>
        <w:rFonts w:ascii="Arial" w:hAnsi="Arial" w:cs="Arial"/>
        <w:sz w:val="16"/>
        <w:szCs w:val="16"/>
      </w:rPr>
    </w:pPr>
    <w:r w:rsidRPr="00043AE9">
      <w:rPr>
        <w:rFonts w:ascii="Arial" w:hAnsi="Arial" w:cs="Arial"/>
        <w:sz w:val="16"/>
        <w:szCs w:val="16"/>
      </w:rPr>
      <w:t>Doc 16322/JR/CR</w:t>
    </w:r>
    <w:r w:rsidRPr="00043AE9">
      <w:rPr>
        <w:rFonts w:ascii="Arial" w:hAnsi="Arial" w:cs="Arial"/>
        <w:sz w:val="16"/>
        <w:szCs w:val="16"/>
      </w:rPr>
      <w:tab/>
    </w:r>
    <w:r w:rsidRPr="00043AE9">
      <w:rPr>
        <w:rFonts w:ascii="Arial" w:hAnsi="Arial" w:cs="Arial"/>
        <w:sz w:val="16"/>
        <w:szCs w:val="16"/>
      </w:rPr>
      <w:tab/>
      <w:t>3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61E0" w14:textId="77777777" w:rsidR="00043AE9" w:rsidRDefault="00043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F1A5" w14:textId="77777777" w:rsidR="00F8068E" w:rsidRDefault="00F8068E">
      <w:r>
        <w:separator/>
      </w:r>
    </w:p>
  </w:footnote>
  <w:footnote w:type="continuationSeparator" w:id="0">
    <w:p w14:paraId="43D875B5" w14:textId="77777777" w:rsidR="00F8068E" w:rsidRDefault="00F8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3D51" w14:textId="77777777" w:rsidR="00043AE9" w:rsidRDefault="00043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9157" w14:textId="77777777" w:rsidR="00043AE9" w:rsidRDefault="00043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8F7C" w14:textId="77777777" w:rsidR="00043AE9" w:rsidRDefault="00043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CEA"/>
    <w:multiLevelType w:val="hybridMultilevel"/>
    <w:tmpl w:val="13FC1740"/>
    <w:lvl w:ilvl="0" w:tplc="08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40624C6"/>
    <w:multiLevelType w:val="hybridMultilevel"/>
    <w:tmpl w:val="D7BA7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D74"/>
    <w:multiLevelType w:val="hybridMultilevel"/>
    <w:tmpl w:val="B73642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375"/>
    <w:multiLevelType w:val="singleLevel"/>
    <w:tmpl w:val="D4985DF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0B45F6"/>
    <w:multiLevelType w:val="hybridMultilevel"/>
    <w:tmpl w:val="68227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015BE"/>
    <w:multiLevelType w:val="singleLevel"/>
    <w:tmpl w:val="ACE41C3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6C887CD5"/>
    <w:multiLevelType w:val="hybridMultilevel"/>
    <w:tmpl w:val="B7BEA5CC"/>
    <w:lvl w:ilvl="0" w:tplc="2416A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A07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C28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984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BC5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6AE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04E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F29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F8E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35A67"/>
    <w:multiLevelType w:val="hybridMultilevel"/>
    <w:tmpl w:val="BE94C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DA1NwFiSzNDIyUdpeDU4uLM/DyQAtNaADT8zAYsAAAA"/>
  </w:docVars>
  <w:rsids>
    <w:rsidRoot w:val="00443789"/>
    <w:rsid w:val="00034792"/>
    <w:rsid w:val="000431ED"/>
    <w:rsid w:val="00043AE9"/>
    <w:rsid w:val="001130C7"/>
    <w:rsid w:val="00113771"/>
    <w:rsid w:val="00130CD4"/>
    <w:rsid w:val="00181EF8"/>
    <w:rsid w:val="001D7FBB"/>
    <w:rsid w:val="00204DDF"/>
    <w:rsid w:val="002128D9"/>
    <w:rsid w:val="00226BC8"/>
    <w:rsid w:val="00245C22"/>
    <w:rsid w:val="00295707"/>
    <w:rsid w:val="002C1A49"/>
    <w:rsid w:val="00324818"/>
    <w:rsid w:val="0034164D"/>
    <w:rsid w:val="00377EA0"/>
    <w:rsid w:val="003852EE"/>
    <w:rsid w:val="003A0B8E"/>
    <w:rsid w:val="003F6DB5"/>
    <w:rsid w:val="00443789"/>
    <w:rsid w:val="004769E8"/>
    <w:rsid w:val="004857F1"/>
    <w:rsid w:val="004B2C59"/>
    <w:rsid w:val="004F5911"/>
    <w:rsid w:val="005144C8"/>
    <w:rsid w:val="00527078"/>
    <w:rsid w:val="00535E5E"/>
    <w:rsid w:val="005453B9"/>
    <w:rsid w:val="0055091D"/>
    <w:rsid w:val="005617AB"/>
    <w:rsid w:val="00563E2C"/>
    <w:rsid w:val="005650EB"/>
    <w:rsid w:val="00576DD0"/>
    <w:rsid w:val="006341EC"/>
    <w:rsid w:val="0067579A"/>
    <w:rsid w:val="006A5616"/>
    <w:rsid w:val="006B372E"/>
    <w:rsid w:val="0075083A"/>
    <w:rsid w:val="00760B75"/>
    <w:rsid w:val="00773AEA"/>
    <w:rsid w:val="00796B98"/>
    <w:rsid w:val="007A0F2B"/>
    <w:rsid w:val="00830E62"/>
    <w:rsid w:val="00836329"/>
    <w:rsid w:val="00880F21"/>
    <w:rsid w:val="008C46DC"/>
    <w:rsid w:val="008C7F4D"/>
    <w:rsid w:val="008D7FDF"/>
    <w:rsid w:val="008F5174"/>
    <w:rsid w:val="00925A38"/>
    <w:rsid w:val="00925D97"/>
    <w:rsid w:val="0095364C"/>
    <w:rsid w:val="00A22C46"/>
    <w:rsid w:val="00AE01E2"/>
    <w:rsid w:val="00B066F4"/>
    <w:rsid w:val="00B614AE"/>
    <w:rsid w:val="00B64A2A"/>
    <w:rsid w:val="00B70AE0"/>
    <w:rsid w:val="00C40FB6"/>
    <w:rsid w:val="00C5235D"/>
    <w:rsid w:val="00C96C67"/>
    <w:rsid w:val="00CC122C"/>
    <w:rsid w:val="00D2224C"/>
    <w:rsid w:val="00D659C0"/>
    <w:rsid w:val="00DA7851"/>
    <w:rsid w:val="00EE2110"/>
    <w:rsid w:val="00EF23C0"/>
    <w:rsid w:val="00F24F56"/>
    <w:rsid w:val="00F3072B"/>
    <w:rsid w:val="00F41D75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9F675"/>
  <w15:docId w15:val="{07DAF6A6-CAE3-4EA4-85D6-F9F73301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F8"/>
    <w:pPr>
      <w:jc w:val="both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181EF8"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ind w:left="6237" w:right="-582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181EF8"/>
    <w:pPr>
      <w:keepNext/>
      <w:spacing w:after="60"/>
      <w:ind w:right="-312"/>
      <w:outlineLvl w:val="1"/>
    </w:pPr>
    <w:rPr>
      <w:rFonts w:ascii="Arial" w:hAnsi="Arial"/>
      <w:b/>
      <w:smallCaps/>
      <w:sz w:val="22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1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81E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181EF8"/>
    <w:rPr>
      <w:color w:val="0000FF"/>
      <w:u w:val="single"/>
    </w:rPr>
  </w:style>
  <w:style w:type="paragraph" w:styleId="BodyText">
    <w:name w:val="Body Text"/>
    <w:basedOn w:val="Normal"/>
    <w:semiHidden/>
    <w:rsid w:val="00181EF8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semiHidden/>
    <w:rsid w:val="00181EF8"/>
    <w:pPr>
      <w:spacing w:line="280" w:lineRule="atLeast"/>
    </w:pPr>
    <w:rPr>
      <w:rFonts w:ascii="Arial" w:hAnsi="Arial"/>
      <w:sz w:val="22"/>
    </w:rPr>
  </w:style>
  <w:style w:type="paragraph" w:styleId="NormalWeb">
    <w:name w:val="Normal (Web)"/>
    <w:basedOn w:val="Normal"/>
    <w:semiHidden/>
    <w:rsid w:val="00181EF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semiHidden/>
    <w:rsid w:val="00181EF8"/>
    <w:rPr>
      <w:color w:val="800080"/>
      <w:u w:val="single"/>
    </w:rPr>
  </w:style>
  <w:style w:type="paragraph" w:styleId="BodyText3">
    <w:name w:val="Body Text 3"/>
    <w:basedOn w:val="Normal"/>
    <w:semiHidden/>
    <w:rsid w:val="00181EF8"/>
    <w:pPr>
      <w:jc w:val="left"/>
    </w:pPr>
    <w:rPr>
      <w:rFonts w:ascii="Arial" w:hAnsi="Arial" w:cs="Arial"/>
      <w:sz w:val="22"/>
    </w:rPr>
  </w:style>
  <w:style w:type="paragraph" w:styleId="FootnoteText">
    <w:name w:val="footnote text"/>
    <w:basedOn w:val="Normal"/>
    <w:semiHidden/>
    <w:rsid w:val="00181EF8"/>
    <w:rPr>
      <w:sz w:val="20"/>
    </w:rPr>
  </w:style>
  <w:style w:type="character" w:styleId="FootnoteReference">
    <w:name w:val="footnote reference"/>
    <w:basedOn w:val="DefaultParagraphFont"/>
    <w:semiHidden/>
    <w:rsid w:val="00181EF8"/>
    <w:rPr>
      <w:vertAlign w:val="superscript"/>
    </w:rPr>
  </w:style>
  <w:style w:type="table" w:styleId="TableGrid">
    <w:name w:val="Table Grid"/>
    <w:basedOn w:val="TableNormal"/>
    <w:uiPriority w:val="59"/>
    <w:rsid w:val="00443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penholle\Documents\Custom%20Office%20Templates\CEMBUREAU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F1B2-4F5F-4190-94F3-1C8C7089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CEMBUREAU letter template</Template>
  <TotalTime>91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 Press Release</vt:lpstr>
    </vt:vector>
  </TitlesOfParts>
  <Company>Cembureau</Company>
  <LinksUpToDate>false</LinksUpToDate>
  <CharactersWithSpaces>2500</CharactersWithSpaces>
  <SharedDoc>false</SharedDoc>
  <HLinks>
    <vt:vector size="24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http://www.cembureau.eu/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mailto:XYZ@cembureau.eu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http://www.cembureau.eu/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mailto:secretariat@cembureau.eu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 Press Release</dc:title>
  <dc:subject>Psdt and Vice President</dc:subject>
  <dc:creator>Direction</dc:creator>
  <cp:keywords/>
  <cp:lastModifiedBy>RUSHWORTH Jim</cp:lastModifiedBy>
  <cp:revision>7</cp:revision>
  <cp:lastPrinted>2011-05-04T12:20:00Z</cp:lastPrinted>
  <dcterms:created xsi:type="dcterms:W3CDTF">2019-06-25T12:03:00Z</dcterms:created>
  <dcterms:modified xsi:type="dcterms:W3CDTF">2019-06-25T13:32:00Z</dcterms:modified>
</cp:coreProperties>
</file>