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90" w:rsidRDefault="0087130F">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C275A1F3DF64CAA8C200D2A77C5A44B" style="width:450.75pt;height:393pt">
            <v:imagedata r:id="rId8" o:title=""/>
          </v:shape>
        </w:pict>
      </w:r>
    </w:p>
    <w:bookmarkEnd w:id="0"/>
    <w:p w:rsidR="00D56790" w:rsidRDefault="00D56790">
      <w:pPr>
        <w:rPr>
          <w:noProof/>
        </w:rPr>
        <w:sectPr w:rsidR="00D56790">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D56790" w:rsidRDefault="00706527">
      <w:pPr>
        <w:spacing w:before="120" w:after="120" w:line="240" w:lineRule="auto"/>
        <w:jc w:val="both"/>
        <w:rPr>
          <w:rFonts w:ascii="Times New Roman" w:eastAsia="Calibri" w:hAnsi="Times New Roman" w:cs="Times New Roman"/>
          <w:b/>
          <w:noProof/>
          <w:sz w:val="24"/>
          <w:lang w:eastAsia="en-GB"/>
        </w:rPr>
      </w:pPr>
      <w:r>
        <w:rPr>
          <w:rFonts w:ascii="Times New Roman" w:eastAsia="Calibri" w:hAnsi="Times New Roman" w:cs="Times New Roman"/>
          <w:b/>
          <w:noProof/>
          <w:sz w:val="24"/>
          <w:lang w:eastAsia="en-GB"/>
        </w:rPr>
        <w:lastRenderedPageBreak/>
        <w:t>Determining areas from which storage may be selected (Article 4(1))</w:t>
      </w:r>
    </w:p>
    <w:p w:rsidR="00D56790" w:rsidRDefault="00706527">
      <w:pPr>
        <w:spacing w:before="120" w:after="120" w:line="240" w:lineRule="auto"/>
        <w:jc w:val="both"/>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Member States retain the right to determine the areas from which storage sites may be selected, including the right not to allow storage in any part of their territories. Whereas most Member States do allow geological storage of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some Member States do not allow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storage on their territory or part of it due to unsuitability of their geology for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storage (Finland, Luxembourg and the Brussels Capital Region of Belgium). A few Member States do not allow geological storage of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(Austria, Croatia, Estonia, Ireland, Latvia, Slovenia) or restrict it offshore (the Netherlands, UK, Sweden), in time (Czech Republic</w:t>
      </w:r>
      <w:r>
        <w:rPr>
          <w:rFonts w:ascii="Times New Roman" w:eastAsia="Calibri" w:hAnsi="Times New Roman" w:cs="Times New Roman"/>
          <w:noProof/>
          <w:sz w:val="24"/>
          <w:vertAlign w:val="superscript"/>
          <w:lang w:eastAsia="en-GB"/>
        </w:rPr>
        <w:footnoteReference w:id="1"/>
      </w:r>
      <w:r>
        <w:rPr>
          <w:rFonts w:ascii="Times New Roman" w:eastAsia="Calibri" w:hAnsi="Times New Roman" w:cs="Times New Roman"/>
          <w:noProof/>
          <w:sz w:val="24"/>
          <w:lang w:eastAsia="en-GB"/>
        </w:rPr>
        <w:t>), in quantity (Germany</w:t>
      </w:r>
      <w:r>
        <w:rPr>
          <w:rFonts w:ascii="Times New Roman" w:eastAsia="Calibri" w:hAnsi="Times New Roman" w:cs="Times New Roman"/>
          <w:noProof/>
          <w:sz w:val="24"/>
          <w:vertAlign w:val="superscript"/>
          <w:lang w:eastAsia="en-GB"/>
        </w:rPr>
        <w:footnoteReference w:id="2"/>
      </w:r>
      <w:r>
        <w:rPr>
          <w:rFonts w:ascii="Times New Roman" w:eastAsia="Calibri" w:hAnsi="Times New Roman" w:cs="Times New Roman"/>
          <w:noProof/>
          <w:sz w:val="24"/>
          <w:lang w:eastAsia="en-GB"/>
        </w:rPr>
        <w:t>) or for demonstration purposes only (Poland).</w:t>
      </w:r>
    </w:p>
    <w:p w:rsidR="00D56790" w:rsidRDefault="00706527">
      <w:pPr>
        <w:spacing w:before="120" w:after="120" w:line="240" w:lineRule="auto"/>
        <w:jc w:val="both"/>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 xml:space="preserve">Five </w:t>
      </w:r>
      <w:r>
        <w:rPr>
          <w:rFonts w:ascii="Times New Roman" w:eastAsia="Calibri" w:hAnsi="Times New Roman" w:cs="Times New Roman"/>
          <w:noProof/>
          <w:sz w:val="24"/>
          <w:u w:val="single"/>
          <w:lang w:eastAsia="en-GB"/>
        </w:rPr>
        <w:t>German</w:t>
      </w:r>
      <w:r>
        <w:rPr>
          <w:rFonts w:ascii="Times New Roman" w:eastAsia="Calibri" w:hAnsi="Times New Roman" w:cs="Times New Roman"/>
          <w:noProof/>
          <w:sz w:val="24"/>
          <w:lang w:eastAsia="en-GB"/>
        </w:rPr>
        <w:t xml:space="preserve"> federal states</w:t>
      </w:r>
      <w:r>
        <w:rPr>
          <w:rFonts w:ascii="Times New Roman" w:eastAsia="Calibri" w:hAnsi="Times New Roman" w:cs="Times New Roman"/>
          <w:noProof/>
          <w:sz w:val="24"/>
          <w:vertAlign w:val="superscript"/>
          <w:lang w:eastAsia="en-GB"/>
        </w:rPr>
        <w:footnoteReference w:id="3"/>
      </w:r>
      <w:r>
        <w:rPr>
          <w:rFonts w:ascii="Times New Roman" w:eastAsia="Calibri" w:hAnsi="Times New Roman" w:cs="Times New Roman"/>
          <w:noProof/>
          <w:sz w:val="24"/>
          <w:lang w:eastAsia="en-GB"/>
        </w:rPr>
        <w:t xml:space="preserve"> are preparing decisions or have passed laws limiting or banning underground storage of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including for research purposes. The underpinning reasons span from prioritising uses of the underground such as for geothermal energy, storage of energy or mining to giving special emphasis on the public interest such as environmental and tourism concerns.</w:t>
      </w:r>
    </w:p>
    <w:p w:rsidR="00D56790" w:rsidRDefault="00706527">
      <w:pPr>
        <w:spacing w:before="120" w:after="120" w:line="240" w:lineRule="auto"/>
        <w:jc w:val="both"/>
        <w:rPr>
          <w:rFonts w:ascii="Times New Roman" w:eastAsia="Calibri" w:hAnsi="Times New Roman" w:cs="Times New Roman"/>
          <w:noProof/>
          <w:sz w:val="24"/>
          <w:lang w:eastAsia="en-GB"/>
        </w:rPr>
      </w:pPr>
      <w:r>
        <w:rPr>
          <w:rFonts w:ascii="Times New Roman" w:eastAsia="Calibri" w:hAnsi="Times New Roman" w:cs="Times New Roman"/>
          <w:noProof/>
          <w:sz w:val="24"/>
          <w:u w:val="single"/>
          <w:lang w:eastAsia="en-GB"/>
        </w:rPr>
        <w:t>Poland</w:t>
      </w:r>
      <w:r>
        <w:rPr>
          <w:rFonts w:ascii="Times New Roman" w:eastAsia="Calibri" w:hAnsi="Times New Roman" w:cs="Times New Roman"/>
          <w:noProof/>
          <w:sz w:val="24"/>
          <w:lang w:eastAsia="en-GB"/>
        </w:rPr>
        <w:t xml:space="preserve"> has determined one storage area - the Cambrian reservoir within the Polish Exclusive Economic Zone (EEZ) - deep geological formations of exhausted hydrocarbon deposits and the surrounding area.</w:t>
      </w:r>
    </w:p>
    <w:p w:rsidR="00D56790" w:rsidRDefault="00706527">
      <w:pPr>
        <w:spacing w:before="120" w:after="120" w:line="240" w:lineRule="auto"/>
        <w:jc w:val="both"/>
        <w:rPr>
          <w:rFonts w:ascii="Times New Roman" w:eastAsia="Calibri" w:hAnsi="Times New Roman" w:cs="Times New Roman"/>
          <w:b/>
          <w:noProof/>
          <w:sz w:val="24"/>
          <w:lang w:eastAsia="en-GB"/>
        </w:rPr>
      </w:pPr>
      <w:r>
        <w:rPr>
          <w:rFonts w:ascii="Times New Roman" w:eastAsia="Calibri" w:hAnsi="Times New Roman" w:cs="Times New Roman"/>
          <w:b/>
          <w:noProof/>
          <w:sz w:val="24"/>
          <w:lang w:eastAsia="en-GB"/>
        </w:rPr>
        <w:t>Assessing of storage capacity (Article 4(2))</w:t>
      </w:r>
    </w:p>
    <w:p w:rsidR="00D56790" w:rsidRDefault="00706527">
      <w:pPr>
        <w:spacing w:before="120" w:after="120" w:line="240" w:lineRule="auto"/>
        <w:jc w:val="both"/>
        <w:rPr>
          <w:rFonts w:ascii="Times New Roman" w:eastAsia="Calibri" w:hAnsi="Times New Roman" w:cs="Times New Roman"/>
          <w:noProof/>
          <w:color w:val="000000"/>
          <w:sz w:val="24"/>
          <w:lang w:eastAsia="en-GB"/>
        </w:rPr>
      </w:pPr>
      <w:r>
        <w:rPr>
          <w:rFonts w:ascii="Times New Roman" w:eastAsia="Calibri" w:hAnsi="Times New Roman" w:cs="Times New Roman"/>
          <w:noProof/>
          <w:sz w:val="24"/>
          <w:u w:val="single"/>
          <w:lang w:eastAsia="en-GB"/>
        </w:rPr>
        <w:t xml:space="preserve">The United Kingdom: </w:t>
      </w:r>
      <w:r>
        <w:rPr>
          <w:rFonts w:ascii="Times New Roman" w:eastAsia="Calibri" w:hAnsi="Times New Roman" w:cs="Times New Roman"/>
          <w:noProof/>
          <w:sz w:val="24"/>
          <w:lang w:eastAsia="en-GB"/>
        </w:rPr>
        <w:t xml:space="preserve">As part of the Front End Engineering and Design study work under the UK CCS Commercialisation Competition, appraisal work was carried out on the Goldeneye and Endurance stores and </w:t>
      </w:r>
      <w:hyperlink r:id="rId15" w:history="1">
        <w:r>
          <w:rPr>
            <w:rFonts w:ascii="Times New Roman" w:eastAsia="Calibri" w:hAnsi="Times New Roman" w:cs="Times New Roman"/>
            <w:noProof/>
            <w:color w:val="0000FF"/>
            <w:sz w:val="24"/>
            <w:u w:val="single"/>
            <w:lang w:eastAsia="en-GB"/>
          </w:rPr>
          <w:t>published online</w:t>
        </w:r>
      </w:hyperlink>
      <w:r>
        <w:rPr>
          <w:rFonts w:ascii="Times New Roman" w:eastAsia="Calibri" w:hAnsi="Times New Roman" w:cs="Times New Roman"/>
          <w:noProof/>
          <w:sz w:val="24"/>
          <w:lang w:eastAsia="en-GB"/>
        </w:rPr>
        <w:t xml:space="preserve">. </w:t>
      </w:r>
      <w:r>
        <w:rPr>
          <w:rFonts w:ascii="Times New Roman" w:eastAsia="Calibri" w:hAnsi="Times New Roman" w:cs="Times New Roman"/>
          <w:noProof/>
          <w:color w:val="000000"/>
          <w:sz w:val="24"/>
          <w:lang w:eastAsia="en-GB"/>
        </w:rPr>
        <w:t>The UK also undertook a CO</w:t>
      </w:r>
      <w:r>
        <w:rPr>
          <w:rFonts w:ascii="Times New Roman" w:eastAsia="Calibri" w:hAnsi="Times New Roman" w:cs="Times New Roman"/>
          <w:noProof/>
          <w:color w:val="000000"/>
          <w:sz w:val="24"/>
          <w:vertAlign w:val="subscript"/>
          <w:lang w:eastAsia="en-GB"/>
        </w:rPr>
        <w:t>2</w:t>
      </w:r>
      <w:r>
        <w:rPr>
          <w:rFonts w:ascii="Times New Roman" w:eastAsia="Calibri" w:hAnsi="Times New Roman" w:cs="Times New Roman"/>
          <w:noProof/>
          <w:color w:val="000000"/>
          <w:sz w:val="24"/>
          <w:lang w:eastAsia="en-GB"/>
        </w:rPr>
        <w:t xml:space="preserve"> Storage Appraisal Project on five further stores, including outline storage development plans and budget. </w:t>
      </w:r>
      <w:hyperlink r:id="rId16" w:history="1">
        <w:r>
          <w:rPr>
            <w:rFonts w:ascii="Times New Roman" w:eastAsia="Calibri" w:hAnsi="Times New Roman" w:cs="Times New Roman"/>
            <w:noProof/>
            <w:color w:val="0000FF"/>
            <w:sz w:val="24"/>
            <w:u w:val="single"/>
            <w:lang w:eastAsia="en-GB"/>
          </w:rPr>
          <w:t>The project</w:t>
        </w:r>
      </w:hyperlink>
      <w:r>
        <w:rPr>
          <w:rFonts w:ascii="Times New Roman" w:eastAsia="Calibri" w:hAnsi="Times New Roman" w:cs="Times New Roman"/>
          <w:noProof/>
          <w:color w:val="000000"/>
          <w:sz w:val="24"/>
          <w:lang w:eastAsia="en-GB"/>
        </w:rPr>
        <w:t xml:space="preserve"> confirms that there are no major technical hurdles to storing industrial scale CO</w:t>
      </w:r>
      <w:r>
        <w:rPr>
          <w:rFonts w:ascii="Times New Roman" w:eastAsia="Calibri" w:hAnsi="Times New Roman" w:cs="Times New Roman"/>
          <w:noProof/>
          <w:color w:val="000000"/>
          <w:sz w:val="24"/>
          <w:vertAlign w:val="subscript"/>
          <w:lang w:eastAsia="en-GB"/>
        </w:rPr>
        <w:t xml:space="preserve">2 </w:t>
      </w:r>
      <w:r>
        <w:rPr>
          <w:rFonts w:ascii="Times New Roman" w:eastAsia="Calibri" w:hAnsi="Times New Roman" w:cs="Times New Roman"/>
          <w:noProof/>
          <w:color w:val="000000"/>
          <w:sz w:val="24"/>
          <w:lang w:eastAsia="en-GB"/>
        </w:rPr>
        <w:t>offshore in the UK with sites able to service mainland Europe as well as the UK. This project identified 20 specific CO</w:t>
      </w:r>
      <w:r>
        <w:rPr>
          <w:rFonts w:ascii="Times New Roman" w:eastAsia="Calibri" w:hAnsi="Times New Roman" w:cs="Times New Roman"/>
          <w:noProof/>
          <w:color w:val="000000"/>
          <w:sz w:val="24"/>
          <w:vertAlign w:val="subscript"/>
          <w:lang w:eastAsia="en-GB"/>
        </w:rPr>
        <w:t>2</w:t>
      </w:r>
      <w:r>
        <w:rPr>
          <w:rFonts w:ascii="Times New Roman" w:eastAsia="Calibri" w:hAnsi="Times New Roman" w:cs="Times New Roman"/>
          <w:noProof/>
          <w:color w:val="000000"/>
          <w:sz w:val="24"/>
          <w:lang w:eastAsia="en-GB"/>
        </w:rPr>
        <w:t xml:space="preserve"> storage sites (from 579 potential sites) which together represent the tip of a very large national CO</w:t>
      </w:r>
      <w:r>
        <w:rPr>
          <w:rFonts w:ascii="Times New Roman" w:eastAsia="Calibri" w:hAnsi="Times New Roman" w:cs="Times New Roman"/>
          <w:noProof/>
          <w:color w:val="000000"/>
          <w:sz w:val="24"/>
          <w:vertAlign w:val="subscript"/>
          <w:lang w:eastAsia="en-GB"/>
        </w:rPr>
        <w:t>2</w:t>
      </w:r>
      <w:r>
        <w:rPr>
          <w:rFonts w:ascii="Times New Roman" w:eastAsia="Calibri" w:hAnsi="Times New Roman" w:cs="Times New Roman"/>
          <w:noProof/>
          <w:color w:val="000000"/>
          <w:sz w:val="24"/>
          <w:lang w:eastAsia="en-GB"/>
        </w:rPr>
        <w:t xml:space="preserve"> storage resource potential, estimated to be around 78,000 MtCO</w:t>
      </w:r>
      <w:r>
        <w:rPr>
          <w:rFonts w:ascii="Times New Roman" w:eastAsia="Calibri" w:hAnsi="Times New Roman" w:cs="Times New Roman"/>
          <w:noProof/>
          <w:color w:val="000000"/>
          <w:sz w:val="24"/>
          <w:vertAlign w:val="subscript"/>
          <w:lang w:eastAsia="en-GB"/>
        </w:rPr>
        <w:t>2</w:t>
      </w:r>
      <w:r>
        <w:rPr>
          <w:rFonts w:ascii="Times New Roman" w:eastAsia="Calibri" w:hAnsi="Times New Roman" w:cs="Times New Roman"/>
          <w:noProof/>
          <w:color w:val="000000"/>
          <w:sz w:val="24"/>
          <w:lang w:eastAsia="en-GB"/>
        </w:rPr>
        <w:t xml:space="preserve">. The top 15% of this potential storage capacity would last the UK around 100 years. </w:t>
      </w:r>
    </w:p>
    <w:p w:rsidR="00D56790" w:rsidRDefault="00706527">
      <w:pPr>
        <w:spacing w:before="120" w:after="120" w:line="240" w:lineRule="auto"/>
        <w:jc w:val="both"/>
        <w:rPr>
          <w:rFonts w:ascii="Times New Roman" w:eastAsia="Calibri" w:hAnsi="Times New Roman" w:cs="Times New Roman"/>
          <w:noProof/>
          <w:sz w:val="24"/>
          <w:lang w:eastAsia="en-GB"/>
        </w:rPr>
      </w:pPr>
      <w:r>
        <w:rPr>
          <w:rFonts w:ascii="Times New Roman" w:eastAsia="Calibri" w:hAnsi="Times New Roman" w:cs="Times New Roman"/>
          <w:noProof/>
          <w:sz w:val="24"/>
          <w:u w:val="single"/>
          <w:lang w:eastAsia="en-GB"/>
        </w:rPr>
        <w:t xml:space="preserve">Sweden: </w:t>
      </w:r>
      <w:r>
        <w:rPr>
          <w:rFonts w:ascii="Times New Roman" w:eastAsia="Calibri" w:hAnsi="Times New Roman" w:cs="Times New Roman"/>
          <w:noProof/>
          <w:sz w:val="24"/>
          <w:lang w:eastAsia="en-GB"/>
        </w:rPr>
        <w:t xml:space="preserve">In the period 2011-2015, the Swedish Geological Survey participated in the </w:t>
      </w:r>
      <w:hyperlink r:id="rId17" w:history="1">
        <w:r>
          <w:rPr>
            <w:rFonts w:ascii="Times New Roman" w:eastAsia="Calibri" w:hAnsi="Times New Roman" w:cs="Times New Roman"/>
            <w:noProof/>
            <w:color w:val="0000FF"/>
            <w:sz w:val="24"/>
            <w:u w:val="single"/>
            <w:lang w:eastAsia="en-GB"/>
          </w:rPr>
          <w:t>Nordic CCS Competence Centre NORDICCS</w:t>
        </w:r>
      </w:hyperlink>
      <w:r>
        <w:rPr>
          <w:rFonts w:ascii="Times New Roman" w:eastAsia="Calibri" w:hAnsi="Times New Roman" w:cs="Times New Roman"/>
          <w:noProof/>
          <w:sz w:val="24"/>
          <w:lang w:eastAsia="en-GB"/>
        </w:rPr>
        <w:t xml:space="preserve">. One of the most important results of this is a </w:t>
      </w:r>
      <w:hyperlink r:id="rId18" w:history="1">
        <w:r>
          <w:rPr>
            <w:rFonts w:ascii="Times New Roman" w:eastAsia="Calibri" w:hAnsi="Times New Roman" w:cs="Times New Roman"/>
            <w:noProof/>
            <w:color w:val="0000FF"/>
            <w:sz w:val="24"/>
            <w:u w:val="single"/>
            <w:lang w:eastAsia="en-GB"/>
          </w:rPr>
          <w:t>web-based Nordic CO</w:t>
        </w:r>
        <w:r>
          <w:rPr>
            <w:rFonts w:ascii="Times New Roman" w:eastAsia="Calibri" w:hAnsi="Times New Roman" w:cs="Times New Roman"/>
            <w:noProof/>
            <w:color w:val="0000FF"/>
            <w:sz w:val="24"/>
            <w:u w:val="single"/>
            <w:vertAlign w:val="subscript"/>
            <w:lang w:eastAsia="en-GB"/>
          </w:rPr>
          <w:t>2</w:t>
        </w:r>
        <w:r>
          <w:rPr>
            <w:rFonts w:ascii="Times New Roman" w:eastAsia="Calibri" w:hAnsi="Times New Roman" w:cs="Times New Roman"/>
            <w:noProof/>
            <w:color w:val="0000FF"/>
            <w:sz w:val="24"/>
            <w:u w:val="single"/>
            <w:lang w:eastAsia="en-GB"/>
          </w:rPr>
          <w:t xml:space="preserve"> storage atlas</w:t>
        </w:r>
      </w:hyperlink>
      <w:r>
        <w:rPr>
          <w:rFonts w:ascii="Times New Roman" w:eastAsia="Calibri" w:hAnsi="Times New Roman" w:cs="Times New Roman"/>
          <w:noProof/>
          <w:sz w:val="24"/>
          <w:lang w:eastAsia="en-GB"/>
        </w:rPr>
        <w:t>, which provides a comprehensive overview of storage sites in the Nordic countries – Denmark, Norway, Sweden and Iceland. Reservoir simulations indicate a storage capacity of 250 Mt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for each of two modelled storage units within Sweden's economic zone. </w:t>
      </w:r>
    </w:p>
    <w:p w:rsidR="00D56790" w:rsidRDefault="00706527">
      <w:pPr>
        <w:spacing w:before="120" w:after="120" w:line="240" w:lineRule="auto"/>
        <w:jc w:val="both"/>
        <w:rPr>
          <w:rFonts w:ascii="Times New Roman" w:eastAsia="Calibri" w:hAnsi="Times New Roman" w:cs="Times New Roman"/>
          <w:noProof/>
          <w:sz w:val="24"/>
          <w:u w:val="single"/>
          <w:lang w:eastAsia="en-GB"/>
        </w:rPr>
      </w:pPr>
      <w:r>
        <w:rPr>
          <w:rFonts w:ascii="Times New Roman" w:eastAsia="Calibri" w:hAnsi="Times New Roman" w:cs="Times New Roman"/>
          <w:noProof/>
          <w:sz w:val="24"/>
          <w:u w:val="single"/>
          <w:lang w:eastAsia="en-GB"/>
        </w:rPr>
        <w:t xml:space="preserve">The Netherlands: </w:t>
      </w:r>
      <w:r>
        <w:rPr>
          <w:rFonts w:ascii="Times New Roman" w:eastAsia="Calibri" w:hAnsi="Times New Roman" w:cs="Times New Roman"/>
          <w:noProof/>
          <w:sz w:val="24"/>
          <w:lang w:eastAsia="en-GB"/>
        </w:rPr>
        <w:t>The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transport and storage plan will be updated in 2017. The update will examine which storage sites will become available in the future, whether those sites might be technically and geologically suitable, when they will become available and what their storage capacity is. It will also consider what the costs are of keeping the sites available for the storage of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for a certain period of time where, for example, there is not yet the infrastructure to transport the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to the storage site.</w:t>
      </w:r>
    </w:p>
    <w:p w:rsidR="00D56790" w:rsidRDefault="00706527">
      <w:pPr>
        <w:spacing w:before="120" w:after="120" w:line="240" w:lineRule="auto"/>
        <w:jc w:val="both"/>
        <w:rPr>
          <w:rFonts w:ascii="Times New Roman" w:eastAsia="Calibri" w:hAnsi="Times New Roman" w:cs="Times New Roman"/>
          <w:noProof/>
          <w:color w:val="000000"/>
          <w:sz w:val="24"/>
          <w:lang w:eastAsia="en-GB"/>
        </w:rPr>
      </w:pPr>
      <w:r>
        <w:rPr>
          <w:rFonts w:ascii="Times New Roman" w:eastAsia="Calibri" w:hAnsi="Times New Roman" w:cs="Times New Roman"/>
          <w:noProof/>
          <w:sz w:val="24"/>
          <w:u w:val="single"/>
          <w:lang w:eastAsia="en-GB"/>
        </w:rPr>
        <w:t>Greece</w:t>
      </w:r>
      <w:r>
        <w:rPr>
          <w:rFonts w:ascii="Times New Roman" w:eastAsia="Calibri" w:hAnsi="Times New Roman" w:cs="Times New Roman"/>
          <w:noProof/>
          <w:sz w:val="24"/>
          <w:lang w:eastAsia="en-GB"/>
        </w:rPr>
        <w:t xml:space="preserve"> has </w:t>
      </w:r>
      <w:r>
        <w:rPr>
          <w:rFonts w:ascii="Times New Roman" w:eastAsia="Calibri" w:hAnsi="Times New Roman" w:cs="Times New Roman"/>
          <w:noProof/>
          <w:color w:val="000000"/>
          <w:sz w:val="24"/>
          <w:lang w:eastAsia="en-GB"/>
        </w:rPr>
        <w:t>conducted a preliminary identification of suitable geological CO</w:t>
      </w:r>
      <w:r>
        <w:rPr>
          <w:rFonts w:ascii="Times New Roman" w:eastAsia="Calibri" w:hAnsi="Times New Roman" w:cs="Times New Roman"/>
          <w:noProof/>
          <w:color w:val="000000"/>
          <w:sz w:val="24"/>
          <w:vertAlign w:val="subscript"/>
          <w:lang w:eastAsia="en-GB"/>
        </w:rPr>
        <w:t>2</w:t>
      </w:r>
      <w:r>
        <w:rPr>
          <w:rFonts w:ascii="Times New Roman" w:eastAsia="Calibri" w:hAnsi="Times New Roman" w:cs="Times New Roman"/>
          <w:noProof/>
          <w:color w:val="000000"/>
          <w:sz w:val="24"/>
          <w:lang w:eastAsia="en-GB"/>
        </w:rPr>
        <w:t xml:space="preserve"> storage sites in sedimentary basins of Northern Greece. However, more detailed scientific studies are required for a more accurate assessment of the available storage capacity of these areas.</w:t>
      </w:r>
    </w:p>
    <w:p w:rsidR="00D56790" w:rsidRDefault="00706527">
      <w:pPr>
        <w:spacing w:before="120" w:after="120" w:line="240" w:lineRule="auto"/>
        <w:jc w:val="both"/>
        <w:rPr>
          <w:rFonts w:ascii="Times New Roman" w:eastAsia="Calibri" w:hAnsi="Times New Roman" w:cs="Times New Roman"/>
          <w:noProof/>
          <w:sz w:val="24"/>
          <w:lang w:eastAsia="en-GB"/>
        </w:rPr>
      </w:pPr>
      <w:r>
        <w:rPr>
          <w:rFonts w:ascii="Times New Roman" w:eastAsia="Calibri" w:hAnsi="Times New Roman" w:cs="Times New Roman"/>
          <w:noProof/>
          <w:sz w:val="24"/>
          <w:u w:val="single"/>
          <w:lang w:eastAsia="en-GB"/>
        </w:rPr>
        <w:lastRenderedPageBreak/>
        <w:t>Hungary</w:t>
      </w:r>
      <w:r>
        <w:rPr>
          <w:rFonts w:ascii="Times New Roman" w:eastAsia="Calibri" w:hAnsi="Times New Roman" w:cs="Times New Roman"/>
          <w:noProof/>
          <w:sz w:val="24"/>
          <w:lang w:eastAsia="en-GB"/>
        </w:rPr>
        <w:t xml:space="preserve"> has carried out an assessment of geological structures potentially suitable for the geological storage of carbon dioxide and of their capacity in 2013.</w:t>
      </w:r>
    </w:p>
    <w:p w:rsidR="00D56790" w:rsidRDefault="00706527">
      <w:pPr>
        <w:spacing w:before="120" w:after="120" w:line="240" w:lineRule="auto"/>
        <w:jc w:val="both"/>
        <w:rPr>
          <w:rFonts w:ascii="Times New Roman" w:eastAsia="Calibri" w:hAnsi="Times New Roman" w:cs="Times New Roman"/>
          <w:noProof/>
          <w:sz w:val="24"/>
          <w:lang w:eastAsia="en-GB"/>
        </w:rPr>
      </w:pPr>
      <w:r>
        <w:rPr>
          <w:rFonts w:ascii="Times New Roman" w:eastAsia="Calibri" w:hAnsi="Times New Roman" w:cs="Times New Roman"/>
          <w:noProof/>
          <w:sz w:val="24"/>
          <w:u w:val="single"/>
          <w:lang w:eastAsia="en-GB"/>
        </w:rPr>
        <w:t>Germany</w:t>
      </w:r>
      <w:r>
        <w:rPr>
          <w:rFonts w:ascii="Times New Roman" w:eastAsia="Calibri" w:hAnsi="Times New Roman" w:cs="Times New Roman"/>
          <w:noProof/>
          <w:sz w:val="24"/>
          <w:lang w:eastAsia="en-GB"/>
        </w:rPr>
        <w:t xml:space="preserve"> is doing a further assessment of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storage capacity in deep saline aquifers using the methodology of the North American storage atlas for the purposes of an expert comparison of methods.</w:t>
      </w:r>
    </w:p>
    <w:p w:rsidR="00D56790" w:rsidRDefault="00706527">
      <w:pPr>
        <w:spacing w:before="120" w:after="120" w:line="240" w:lineRule="auto"/>
        <w:jc w:val="both"/>
        <w:rPr>
          <w:rFonts w:ascii="Times New Roman" w:eastAsia="Calibri" w:hAnsi="Times New Roman" w:cs="Times New Roman"/>
          <w:noProof/>
          <w:sz w:val="24"/>
          <w:lang w:eastAsia="en-GB"/>
        </w:rPr>
      </w:pPr>
      <w:r>
        <w:rPr>
          <w:rFonts w:ascii="Times New Roman" w:eastAsia="Calibri" w:hAnsi="Times New Roman" w:cs="Times New Roman"/>
          <w:noProof/>
          <w:sz w:val="24"/>
          <w:u w:val="single"/>
          <w:lang w:eastAsia="en-GB"/>
        </w:rPr>
        <w:t>Italy</w:t>
      </w:r>
      <w:r>
        <w:rPr>
          <w:rFonts w:ascii="Times New Roman" w:eastAsia="Calibri" w:hAnsi="Times New Roman" w:cs="Times New Roman"/>
          <w:noProof/>
          <w:sz w:val="24"/>
          <w:lang w:eastAsia="en-GB"/>
        </w:rPr>
        <w:t xml:space="preserve"> is completing a Strategic Environmental Assessment that will allow assessing the available storage capacity.</w:t>
      </w:r>
    </w:p>
    <w:p w:rsidR="00D56790" w:rsidRDefault="00706527">
      <w:pPr>
        <w:spacing w:before="120" w:after="120" w:line="240" w:lineRule="auto"/>
        <w:jc w:val="both"/>
        <w:rPr>
          <w:rFonts w:ascii="Times New Roman" w:eastAsia="Calibri" w:hAnsi="Times New Roman" w:cs="Times New Roman"/>
          <w:noProof/>
          <w:sz w:val="24"/>
          <w:lang w:eastAsia="en-GB"/>
        </w:rPr>
      </w:pPr>
      <w:r>
        <w:rPr>
          <w:rFonts w:ascii="Times New Roman" w:eastAsia="Calibri" w:hAnsi="Times New Roman" w:cs="Times New Roman"/>
          <w:noProof/>
          <w:sz w:val="24"/>
          <w:u w:val="single"/>
          <w:lang w:eastAsia="en-GB"/>
        </w:rPr>
        <w:t>Bulgaria</w:t>
      </w:r>
      <w:r>
        <w:rPr>
          <w:rFonts w:ascii="Times New Roman" w:eastAsia="Calibri" w:hAnsi="Times New Roman" w:cs="Times New Roman"/>
          <w:noProof/>
          <w:sz w:val="24"/>
          <w:lang w:eastAsia="en-GB"/>
        </w:rPr>
        <w:t>: There is a draft proposal concerning a project for further evaluation of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storage sites and funding is being sought.</w:t>
      </w:r>
    </w:p>
    <w:p w:rsidR="00D56790" w:rsidRDefault="00706527">
      <w:pPr>
        <w:spacing w:before="120" w:after="120" w:line="240" w:lineRule="auto"/>
        <w:jc w:val="both"/>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The majority of current assessments done in the Member States are static and do not include aspects such as flow calculations, migration pathways and dissolution effects. Studying these parameters would be necessary for choosing the most appropriate monitoring techniques and for the optimisation of potential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storage projects. Cost models would also improve the usefulness of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storage assessments.</w:t>
      </w:r>
    </w:p>
    <w:p w:rsidR="00D56790" w:rsidRDefault="00706527">
      <w:pPr>
        <w:spacing w:before="120" w:after="120" w:line="240" w:lineRule="auto"/>
        <w:jc w:val="both"/>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JRC is currently developing the first European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Atlas in close cooperation with the European Geological Surveys based on a harmonised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storage assessment methodology. </w:t>
      </w:r>
    </w:p>
    <w:p w:rsidR="00D56790" w:rsidRDefault="00706527">
      <w:pPr>
        <w:keepNext/>
        <w:spacing w:before="120" w:after="120" w:line="240" w:lineRule="auto"/>
        <w:jc w:val="both"/>
        <w:rPr>
          <w:rFonts w:ascii="Times New Roman" w:eastAsia="Calibri" w:hAnsi="Times New Roman" w:cs="Times New Roman"/>
          <w:b/>
          <w:noProof/>
          <w:sz w:val="24"/>
          <w:lang w:eastAsia="en-GB"/>
        </w:rPr>
      </w:pPr>
      <w:r>
        <w:rPr>
          <w:rFonts w:ascii="Times New Roman" w:eastAsia="Calibri" w:hAnsi="Times New Roman" w:cs="Times New Roman"/>
          <w:b/>
          <w:noProof/>
          <w:sz w:val="24"/>
          <w:lang w:eastAsia="en-GB"/>
        </w:rPr>
        <w:t>Research projects with relevance to the CCS Directive</w:t>
      </w:r>
    </w:p>
    <w:p w:rsidR="00D56790" w:rsidRDefault="00706527">
      <w:pPr>
        <w:spacing w:before="120" w:after="120" w:line="240" w:lineRule="auto"/>
        <w:jc w:val="both"/>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 xml:space="preserve">Member States participate in EU and regional projects: the ERA-NET cofund projects </w:t>
      </w:r>
      <w:r>
        <w:rPr>
          <w:rFonts w:ascii="Times New Roman" w:eastAsia="Calibri" w:hAnsi="Times New Roman" w:cs="Times New Roman"/>
          <w:i/>
          <w:noProof/>
          <w:sz w:val="24"/>
          <w:lang w:eastAsia="en-GB"/>
        </w:rPr>
        <w:t>ACT</w:t>
      </w:r>
      <w:r>
        <w:rPr>
          <w:rFonts w:ascii="Times New Roman" w:eastAsia="Calibri" w:hAnsi="Times New Roman" w:cs="Times New Roman"/>
          <w:noProof/>
          <w:sz w:val="24"/>
          <w:lang w:eastAsia="en-GB"/>
        </w:rPr>
        <w:t xml:space="preserve"> (Accelerating CCS technologies) and </w:t>
      </w:r>
      <w:r>
        <w:rPr>
          <w:rFonts w:ascii="Times New Roman" w:eastAsia="Calibri" w:hAnsi="Times New Roman" w:cs="Times New Roman"/>
          <w:i/>
          <w:noProof/>
          <w:sz w:val="24"/>
          <w:lang w:eastAsia="en-GB"/>
        </w:rPr>
        <w:t>GeoERA</w:t>
      </w:r>
      <w:r>
        <w:rPr>
          <w:rFonts w:ascii="Times New Roman" w:eastAsia="Calibri" w:hAnsi="Times New Roman" w:cs="Times New Roman"/>
          <w:noProof/>
          <w:sz w:val="24"/>
          <w:lang w:eastAsia="en-GB"/>
        </w:rPr>
        <w:t xml:space="preserve">, and the Baltic Sea Region Energy Cooperation project </w:t>
      </w:r>
      <w:r>
        <w:rPr>
          <w:rFonts w:ascii="Times New Roman" w:eastAsia="Calibri" w:hAnsi="Times New Roman" w:cs="Times New Roman"/>
          <w:i/>
          <w:noProof/>
          <w:sz w:val="24"/>
          <w:lang w:eastAsia="en-GB"/>
        </w:rPr>
        <w:t>CGS Baltic</w:t>
      </w:r>
      <w:r>
        <w:rPr>
          <w:rFonts w:ascii="Times New Roman" w:eastAsia="Calibri" w:hAnsi="Times New Roman" w:cs="Times New Roman"/>
          <w:noProof/>
          <w:sz w:val="24"/>
          <w:lang w:eastAsia="en-GB"/>
        </w:rPr>
        <w:t xml:space="preserve">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Geological Storage in the Baltic Sea Region).</w:t>
      </w:r>
      <w:r>
        <w:rPr>
          <w:rFonts w:ascii="Times New Roman" w:eastAsia="Calibri" w:hAnsi="Times New Roman" w:cs="Times New Roman"/>
          <w:noProof/>
          <w:color w:val="000000"/>
          <w:sz w:val="24"/>
          <w:lang w:eastAsia="en-GB"/>
        </w:rPr>
        <w:t xml:space="preserve"> The Netherlands is supporting a large-scale demonstration project – </w:t>
      </w:r>
      <w:r>
        <w:rPr>
          <w:rFonts w:ascii="Times New Roman" w:eastAsia="Calibri" w:hAnsi="Times New Roman" w:cs="Times New Roman"/>
          <w:i/>
          <w:noProof/>
          <w:color w:val="000000"/>
          <w:sz w:val="24"/>
          <w:lang w:eastAsia="en-GB"/>
        </w:rPr>
        <w:t>ROAD</w:t>
      </w:r>
      <w:r>
        <w:rPr>
          <w:rFonts w:ascii="Times New Roman" w:eastAsia="Calibri" w:hAnsi="Times New Roman" w:cs="Times New Roman"/>
          <w:i/>
          <w:noProof/>
          <w:color w:val="000000"/>
          <w:sz w:val="24"/>
          <w:vertAlign w:val="superscript"/>
          <w:lang w:eastAsia="en-GB"/>
        </w:rPr>
        <w:footnoteReference w:id="4"/>
      </w:r>
      <w:r>
        <w:rPr>
          <w:rFonts w:ascii="Times New Roman" w:eastAsia="Calibri" w:hAnsi="Times New Roman" w:cs="Times New Roman"/>
          <w:noProof/>
          <w:color w:val="000000"/>
          <w:sz w:val="24"/>
          <w:lang w:eastAsia="en-GB"/>
        </w:rPr>
        <w:t xml:space="preserve">. </w:t>
      </w:r>
      <w:r>
        <w:rPr>
          <w:rFonts w:ascii="Times New Roman" w:eastAsia="Calibri" w:hAnsi="Times New Roman" w:cs="Times New Roman"/>
          <w:noProof/>
          <w:sz w:val="24"/>
          <w:lang w:eastAsia="en-GB"/>
        </w:rPr>
        <w:t>A number of research projects are of direct relevance to the implementation of the Directive, e.g. those developing better understanding of the underground storage potential, improving the methodology for characterisation and assessment of the potential storage complex and surrounding area, testing of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injectivity and developing best practices related to the safe management and limitation of the potential impacts of CO</w:t>
      </w:r>
      <w:r>
        <w:rPr>
          <w:rFonts w:ascii="Times New Roman" w:eastAsia="Calibri" w:hAnsi="Times New Roman" w:cs="Times New Roman"/>
          <w:noProof/>
          <w:sz w:val="24"/>
          <w:vertAlign w:val="subscript"/>
          <w:lang w:eastAsia="en-GB"/>
        </w:rPr>
        <w:t>2</w:t>
      </w:r>
      <w:r>
        <w:rPr>
          <w:rFonts w:ascii="Times New Roman" w:eastAsia="Calibri" w:hAnsi="Times New Roman" w:cs="Times New Roman"/>
          <w:noProof/>
          <w:sz w:val="24"/>
          <w:lang w:eastAsia="en-GB"/>
        </w:rPr>
        <w:t xml:space="preserve"> storage. </w:t>
      </w:r>
    </w:p>
    <w:p w:rsidR="00D56790" w:rsidRDefault="00706527">
      <w:pPr>
        <w:rPr>
          <w:noProof/>
        </w:rPr>
      </w:pPr>
      <w:r>
        <w:rPr>
          <w:rFonts w:ascii="Times New Roman" w:eastAsia="Calibri" w:hAnsi="Times New Roman" w:cs="Times New Roman"/>
          <w:noProof/>
          <w:color w:val="000000"/>
          <w:sz w:val="24"/>
          <w:lang w:eastAsia="en-GB"/>
        </w:rPr>
        <w:t>Eleven Member States and one EEA country</w:t>
      </w:r>
      <w:r>
        <w:rPr>
          <w:rFonts w:ascii="Times New Roman" w:eastAsia="Calibri" w:hAnsi="Times New Roman" w:cs="Times New Roman"/>
          <w:noProof/>
          <w:color w:val="000000"/>
          <w:sz w:val="24"/>
          <w:vertAlign w:val="superscript"/>
          <w:lang w:eastAsia="en-GB"/>
        </w:rPr>
        <w:footnoteReference w:id="5"/>
      </w:r>
      <w:r>
        <w:rPr>
          <w:rFonts w:ascii="Times New Roman" w:eastAsia="Calibri" w:hAnsi="Times New Roman" w:cs="Times New Roman"/>
          <w:noProof/>
          <w:color w:val="000000"/>
          <w:sz w:val="24"/>
          <w:lang w:eastAsia="en-GB"/>
        </w:rPr>
        <w:t xml:space="preserve"> participate in </w:t>
      </w:r>
      <w:r>
        <w:rPr>
          <w:rFonts w:ascii="Times New Roman" w:eastAsia="Calibri" w:hAnsi="Times New Roman" w:cs="Times New Roman"/>
          <w:noProof/>
          <w:sz w:val="24"/>
          <w:lang w:eastAsia="en-GB"/>
        </w:rPr>
        <w:t>Action 9 of the SET-Plan - 'Renewing efforts to demonstrate CCS in the EU and developing sustainable solutions for carbon capture and use (CCU)'.</w:t>
      </w:r>
    </w:p>
    <w:sectPr w:rsidR="00D56790">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0F" w:rsidRDefault="0087130F">
      <w:pPr>
        <w:spacing w:after="0" w:line="240" w:lineRule="auto"/>
      </w:pPr>
      <w:r>
        <w:separator/>
      </w:r>
    </w:p>
  </w:endnote>
  <w:endnote w:type="continuationSeparator" w:id="0">
    <w:p w:rsidR="0087130F" w:rsidRDefault="0087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90" w:rsidRDefault="00D56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90" w:rsidRDefault="00706527">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fldSimple w:instr=" DOCVARIABLE &quot;LW_Confidence&quot; \* MERGEFORMAT ">
      <w:r>
        <w:t xml:space="preserve"> </w:t>
      </w:r>
    </w:fldSimple>
    <w:r>
      <w:tab/>
    </w:r>
    <w:proofErr w:type="spellStart"/>
    <w:r>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90" w:rsidRDefault="00D56790">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90" w:rsidRDefault="00D567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635922"/>
      <w:docPartObj>
        <w:docPartGallery w:val="Page Numbers (Bottom of Page)"/>
        <w:docPartUnique/>
      </w:docPartObj>
    </w:sdtPr>
    <w:sdtEndPr>
      <w:rPr>
        <w:noProof/>
      </w:rPr>
    </w:sdtEndPr>
    <w:sdtContent>
      <w:p w:rsidR="00D56790" w:rsidRDefault="00706527">
        <w:pPr>
          <w:pStyle w:val="Footer"/>
          <w:jc w:val="center"/>
        </w:pPr>
        <w:r>
          <w:fldChar w:fldCharType="begin"/>
        </w:r>
        <w:r>
          <w:instrText xml:space="preserve"> PAGE   \* MERGEFORMAT </w:instrText>
        </w:r>
        <w:r>
          <w:fldChar w:fldCharType="separate"/>
        </w:r>
        <w:r w:rsidR="00A1527B">
          <w:rPr>
            <w:noProof/>
          </w:rPr>
          <w:t>2</w:t>
        </w:r>
        <w:r>
          <w:rPr>
            <w:noProof/>
          </w:rPr>
          <w:fldChar w:fldCharType="end"/>
        </w:r>
      </w:p>
    </w:sdtContent>
  </w:sdt>
  <w:p w:rsidR="00D56790" w:rsidRDefault="00D5679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90" w:rsidRDefault="00D56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0F" w:rsidRDefault="0087130F">
      <w:pPr>
        <w:spacing w:after="0" w:line="240" w:lineRule="auto"/>
      </w:pPr>
      <w:r>
        <w:separator/>
      </w:r>
    </w:p>
  </w:footnote>
  <w:footnote w:type="continuationSeparator" w:id="0">
    <w:p w:rsidR="0087130F" w:rsidRDefault="0087130F">
      <w:pPr>
        <w:spacing w:after="0" w:line="240" w:lineRule="auto"/>
      </w:pPr>
      <w:r>
        <w:continuationSeparator/>
      </w:r>
    </w:p>
  </w:footnote>
  <w:footnote w:id="1">
    <w:p w:rsidR="00D56790" w:rsidRDefault="00706527">
      <w:pPr>
        <w:pStyle w:val="FootnoteText"/>
      </w:pPr>
      <w:r>
        <w:rPr>
          <w:rStyle w:val="FootnoteReference"/>
        </w:rPr>
        <w:footnoteRef/>
      </w:r>
      <w:r>
        <w:tab/>
      </w:r>
      <w:r>
        <w:rPr>
          <w:sz w:val="18"/>
          <w:szCs w:val="18"/>
        </w:rPr>
        <w:t>CO</w:t>
      </w:r>
      <w:r>
        <w:rPr>
          <w:sz w:val="18"/>
          <w:szCs w:val="18"/>
          <w:vertAlign w:val="subscript"/>
        </w:rPr>
        <w:t>2</w:t>
      </w:r>
      <w:r>
        <w:rPr>
          <w:sz w:val="18"/>
          <w:szCs w:val="18"/>
        </w:rPr>
        <w:t xml:space="preserve"> storage in natural rock formations will not be authorised in the Czech Republic before 1 January 2020.</w:t>
      </w:r>
    </w:p>
  </w:footnote>
  <w:footnote w:id="2">
    <w:p w:rsidR="00D56790" w:rsidRDefault="00706527">
      <w:pPr>
        <w:pStyle w:val="FootnoteText"/>
      </w:pPr>
      <w:r>
        <w:rPr>
          <w:rStyle w:val="FootnoteReference"/>
        </w:rPr>
        <w:footnoteRef/>
      </w:r>
      <w:r>
        <w:tab/>
      </w:r>
      <w:r>
        <w:rPr>
          <w:sz w:val="18"/>
          <w:szCs w:val="18"/>
        </w:rPr>
        <w:t>Germany has imposed restrictions on the annual quantity of CO</w:t>
      </w:r>
      <w:r>
        <w:rPr>
          <w:sz w:val="18"/>
          <w:szCs w:val="18"/>
          <w:vertAlign w:val="subscript"/>
        </w:rPr>
        <w:t>2</w:t>
      </w:r>
      <w:r>
        <w:rPr>
          <w:sz w:val="18"/>
          <w:szCs w:val="18"/>
        </w:rPr>
        <w:t xml:space="preserve"> that can be stored: 4 Mt CO2 is the national total and 1.3 Mt of CO2 is permitted per storage site.</w:t>
      </w:r>
    </w:p>
  </w:footnote>
  <w:footnote w:id="3">
    <w:p w:rsidR="00D56790" w:rsidRDefault="00706527">
      <w:pPr>
        <w:pStyle w:val="FootnoteText"/>
      </w:pPr>
      <w:r>
        <w:rPr>
          <w:rStyle w:val="FootnoteReference"/>
        </w:rPr>
        <w:footnoteRef/>
      </w:r>
      <w:r>
        <w:tab/>
      </w:r>
      <w:proofErr w:type="gramStart"/>
      <w:r>
        <w:rPr>
          <w:sz w:val="18"/>
          <w:szCs w:val="18"/>
        </w:rPr>
        <w:t>Lower Saxony, Schleswig-Holstein, Mecklenburg-Western Pomerania, Saxony-Anhalt, Bremen.</w:t>
      </w:r>
      <w:proofErr w:type="gramEnd"/>
    </w:p>
  </w:footnote>
  <w:footnote w:id="4">
    <w:p w:rsidR="00D56790" w:rsidRDefault="00706527">
      <w:pPr>
        <w:pStyle w:val="FootnoteText"/>
      </w:pPr>
      <w:r>
        <w:rPr>
          <w:rStyle w:val="FootnoteReference"/>
        </w:rPr>
        <w:footnoteRef/>
      </w:r>
      <w:r>
        <w:tab/>
      </w:r>
      <w:r>
        <w:rPr>
          <w:sz w:val="18"/>
          <w:szCs w:val="18"/>
        </w:rPr>
        <w:t xml:space="preserve">ROAD project, </w:t>
      </w:r>
      <w:hyperlink r:id="rId1" w:history="1">
        <w:r>
          <w:rPr>
            <w:rStyle w:val="Hyperlink"/>
            <w:sz w:val="18"/>
            <w:szCs w:val="18"/>
          </w:rPr>
          <w:t>http://road2020.nl/en</w:t>
        </w:r>
      </w:hyperlink>
      <w:r>
        <w:rPr>
          <w:sz w:val="18"/>
          <w:szCs w:val="18"/>
        </w:rPr>
        <w:t>, one of the six CCS projects funded by the European Energy Programme for Recovery</w:t>
      </w:r>
    </w:p>
  </w:footnote>
  <w:footnote w:id="5">
    <w:p w:rsidR="00D56790" w:rsidRDefault="00706527">
      <w:pPr>
        <w:pStyle w:val="FootnoteText"/>
      </w:pPr>
      <w:r>
        <w:rPr>
          <w:rStyle w:val="FootnoteReference"/>
        </w:rPr>
        <w:footnoteRef/>
      </w:r>
      <w:r>
        <w:tab/>
      </w:r>
      <w:r>
        <w:rPr>
          <w:sz w:val="18"/>
          <w:szCs w:val="18"/>
        </w:rPr>
        <w:t>Belgium, Germany, Spain, Finland, France, Croatia, Italy, the Netherlands, Norway, Poland, Sweden,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90" w:rsidRDefault="00D56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90" w:rsidRDefault="00D56790">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90" w:rsidRDefault="00D56790">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90" w:rsidRDefault="00D567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90" w:rsidRDefault="00D567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90" w:rsidRDefault="00D56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to the "/>
    <w:docVar w:name="LW_ANNEX_NBR_FIRST" w:val="1"/>
    <w:docVar w:name="LW_ANNEX_NBR_LAST" w:val="1"/>
    <w:docVar w:name="LW_CONFIDENCE" w:val=" "/>
    <w:docVar w:name="LW_CONST_RESTREINT_UE" w:val="RESTREINT UE"/>
    <w:docVar w:name="LW_CORRIGENDUM" w:val="&lt;UNUSED&gt;"/>
    <w:docVar w:name="LW_COVERPAGE_GUID" w:val="FC275A1F3DF64CAA8C200D2A77C5A44B"/>
    <w:docVar w:name="LW_CROSSREFERENCE" w:val="&lt;UNUSED&gt;"/>
    <w:docVar w:name="LW_DocType" w:val="NORMAL"/>
    <w:docVar w:name="LW_EMISSION" w:val="1.2.2017"/>
    <w:docVar w:name="LW_EMISSION_ISODATE" w:val="2017-02-01"/>
    <w:docVar w:name="LW_EMISSION_LOCATION" w:val="BRX"/>
    <w:docVar w:name="LW_EMISSION_PREFIX" w:val="Brussels, "/>
    <w:docVar w:name="LW_EMISSION_SUFFIX" w:val=" "/>
    <w:docVar w:name="LW_ID_DOCTYPE_NONLW" w:val="CP-039"/>
    <w:docVar w:name="LW_LANGUE" w:val="EN"/>
    <w:docVar w:name="LW_MARKING" w:val="&lt;UNUSED&gt;"/>
    <w:docVar w:name="LW_NOM.INST" w:val="EUROPEAN COMMISSION"/>
    <w:docVar w:name="LW_NOM.INST_JOINTDOC" w:val="&lt;EMPTY&gt;"/>
    <w:docVar w:name="LW_OBJETACTEPRINCIPAL.CP" w:val="on Implementation of Directive 2009/31/EC on the Geological Storage of Carbon Dioxide"/>
    <w:docVar w:name="LW_PART_NBR" w:val="1"/>
    <w:docVar w:name="LW_PART_NBR_TOTAL" w:val="1"/>
    <w:docVar w:name="LW_REF.INST.NEW" w:val="COM"/>
    <w:docVar w:name="LW_REF.INST.NEW_ADOPTED" w:val="final"/>
    <w:docVar w:name="LW_REF.INST.NEW_TEXT" w:val="(2017) 37"/>
    <w:docVar w:name="LW_REF.INTERNE" w:val="&lt;UNUSED&gt;"/>
    <w:docVar w:name="LW_SUPERTITRE" w:val="&lt;UNUSED&gt;"/>
    <w:docVar w:name="LW_TITRE.OBJ.CP" w:val="&lt;UNUSED&gt;"/>
    <w:docVar w:name="LW_TYPE.DOC.CP" w:val="ANNEX_x000b_"/>
    <w:docVar w:name="LW_TYPEACTEPRINCIPAL.CP" w:val="REPORT FROM THE COMMISSION TO THE EUROPEAN PARLIAMENT AND THE COUNCIL"/>
  </w:docVars>
  <w:rsids>
    <w:rsidRoot w:val="00D56790"/>
    <w:rsid w:val="00706527"/>
    <w:rsid w:val="0087130F"/>
    <w:rsid w:val="00A1527B"/>
    <w:rsid w:val="00D5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uiPriority w:val="99"/>
    <w:unhideWhenUsed/>
    <w:rPr>
      <w:color w:val="0000FF"/>
      <w:u w:val="single"/>
    </w:rPr>
  </w:style>
  <w:style w:type="character" w:styleId="FootnoteReference">
    <w:name w:val="footnote reference"/>
    <w:basedOn w:val="DefaultParagraphFont"/>
    <w:uiPriority w:val="99"/>
    <w:semiHidden/>
    <w:unhideWhenUsed/>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uiPriority w:val="99"/>
    <w:unhideWhenUsed/>
    <w:rPr>
      <w:color w:val="0000FF"/>
      <w:u w:val="single"/>
    </w:rPr>
  </w:style>
  <w:style w:type="character" w:styleId="FootnoteReference">
    <w:name w:val="footnote reference"/>
    <w:basedOn w:val="DefaultParagraphFont"/>
    <w:uiPriority w:val="99"/>
    <w:semiHidden/>
    <w:unhideWhenUsed/>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data.geus.dk/nordicc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intef.no/nordicc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ti.co.uk/project/strategic-uk-ccs-storage-appraisa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gov.uk/government/publications/peterhead-and-white-rose-key-knowledge-deliverables"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road2020.n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7B76-0EE8-4F86-913E-DBB06620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VELKOVA Maria (CLIMA)</dc:creator>
  <cp:lastModifiedBy>GUZZO FOLIARO Rossella (CLIMA)</cp:lastModifiedBy>
  <cp:revision>2</cp:revision>
  <dcterms:created xsi:type="dcterms:W3CDTF">2017-02-01T14:06:00Z</dcterms:created>
  <dcterms:modified xsi:type="dcterms:W3CDTF">2017-02-01T14:06:00Z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